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9F0ED" w14:textId="3C5F993F" w:rsidR="003F09EA" w:rsidRPr="00834939" w:rsidRDefault="003F09EA" w:rsidP="003F09EA">
      <w:pPr>
        <w:jc w:val="center"/>
        <w:rPr>
          <w:rFonts w:asciiTheme="majorHAnsi" w:hAnsiTheme="majorHAnsi" w:cstheme="majorHAnsi"/>
          <w:b/>
          <w:sz w:val="22"/>
          <w:szCs w:val="22"/>
        </w:rPr>
      </w:pPr>
      <w:bookmarkStart w:id="0" w:name="_Hlk156215690"/>
      <w:r w:rsidRPr="00834939">
        <w:rPr>
          <w:rFonts w:asciiTheme="majorHAnsi" w:hAnsiTheme="majorHAnsi" w:cstheme="majorHAnsi"/>
          <w:b/>
          <w:sz w:val="22"/>
          <w:szCs w:val="22"/>
        </w:rPr>
        <w:t>PROYECTO DE ACUERDO No.       DE 202</w:t>
      </w:r>
      <w:r w:rsidR="00736986" w:rsidRPr="00834939">
        <w:rPr>
          <w:rFonts w:asciiTheme="majorHAnsi" w:hAnsiTheme="majorHAnsi" w:cstheme="majorHAnsi"/>
          <w:b/>
          <w:sz w:val="22"/>
          <w:szCs w:val="22"/>
        </w:rPr>
        <w:t>6</w:t>
      </w:r>
    </w:p>
    <w:p w14:paraId="68BCA0AB" w14:textId="77777777" w:rsidR="003F09EA" w:rsidRPr="00834939" w:rsidRDefault="003F09EA" w:rsidP="003F09EA">
      <w:pPr>
        <w:jc w:val="center"/>
        <w:rPr>
          <w:rFonts w:asciiTheme="majorHAnsi" w:hAnsiTheme="majorHAnsi" w:cstheme="majorHAnsi"/>
          <w:b/>
          <w:sz w:val="22"/>
          <w:szCs w:val="22"/>
        </w:rPr>
      </w:pPr>
      <w:r w:rsidRPr="00834939">
        <w:rPr>
          <w:rFonts w:asciiTheme="majorHAnsi" w:hAnsiTheme="majorHAnsi" w:cstheme="majorHAnsi"/>
          <w:b/>
          <w:sz w:val="22"/>
          <w:szCs w:val="22"/>
        </w:rPr>
        <w:t>(                                         )</w:t>
      </w:r>
    </w:p>
    <w:p w14:paraId="276CA19B" w14:textId="77777777" w:rsidR="003F09EA" w:rsidRPr="00834939" w:rsidRDefault="003F09EA" w:rsidP="003F09EA">
      <w:pPr>
        <w:jc w:val="center"/>
        <w:rPr>
          <w:rFonts w:asciiTheme="majorHAnsi" w:hAnsiTheme="majorHAnsi" w:cstheme="majorHAnsi"/>
          <w:b/>
          <w:bCs/>
          <w:sz w:val="22"/>
          <w:szCs w:val="22"/>
        </w:rPr>
      </w:pPr>
    </w:p>
    <w:p w14:paraId="145C3DDF" w14:textId="64E2817D" w:rsidR="003F09EA" w:rsidRPr="00834939" w:rsidRDefault="003F09EA" w:rsidP="003F09EA">
      <w:pPr>
        <w:widowControl w:val="0"/>
        <w:autoSpaceDE w:val="0"/>
        <w:autoSpaceDN w:val="0"/>
        <w:adjustRightInd w:val="0"/>
        <w:jc w:val="center"/>
        <w:rPr>
          <w:rFonts w:asciiTheme="majorHAnsi" w:hAnsiTheme="majorHAnsi" w:cstheme="majorHAnsi"/>
          <w:b/>
          <w:bCs/>
          <w:spacing w:val="1"/>
          <w:sz w:val="22"/>
          <w:szCs w:val="22"/>
        </w:rPr>
      </w:pPr>
      <w:r w:rsidRPr="00834939">
        <w:rPr>
          <w:rFonts w:asciiTheme="majorHAnsi" w:hAnsiTheme="majorHAnsi" w:cstheme="majorHAnsi"/>
          <w:b/>
          <w:sz w:val="22"/>
          <w:szCs w:val="22"/>
        </w:rPr>
        <w:t>“POR MEDIO DEL CUAL SE ADICIONA EL PRESUPUESTO DE RENTAS, RECURSOS DE CAPITAL Y DE GASTOS DEL MUNICIPIO PARA LA VIGENCIA FISCAL DE 202</w:t>
      </w:r>
      <w:r w:rsidR="00736986" w:rsidRPr="00834939">
        <w:rPr>
          <w:rFonts w:asciiTheme="majorHAnsi" w:hAnsiTheme="majorHAnsi" w:cstheme="majorHAnsi"/>
          <w:b/>
          <w:sz w:val="22"/>
          <w:szCs w:val="22"/>
        </w:rPr>
        <w:t>6</w:t>
      </w:r>
      <w:r w:rsidRPr="00834939">
        <w:rPr>
          <w:rFonts w:asciiTheme="majorHAnsi" w:hAnsiTheme="majorHAnsi" w:cstheme="majorHAnsi"/>
          <w:b/>
          <w:sz w:val="22"/>
          <w:szCs w:val="22"/>
        </w:rPr>
        <w:t xml:space="preserve"> Y SE DICTAN OTRAS DISPOSICIONES”</w:t>
      </w:r>
    </w:p>
    <w:p w14:paraId="31BE6217" w14:textId="77777777" w:rsidR="003F09EA" w:rsidRPr="00834939" w:rsidRDefault="003F09EA" w:rsidP="003F09EA">
      <w:pPr>
        <w:rPr>
          <w:rFonts w:asciiTheme="majorHAnsi" w:hAnsiTheme="majorHAnsi" w:cstheme="majorHAnsi"/>
          <w:sz w:val="22"/>
          <w:szCs w:val="22"/>
        </w:rPr>
      </w:pPr>
    </w:p>
    <w:p w14:paraId="6FC5CA2B" w14:textId="77777777" w:rsidR="003F09EA" w:rsidRPr="00834939" w:rsidRDefault="003F09EA" w:rsidP="003F09EA">
      <w:pPr>
        <w:jc w:val="center"/>
        <w:rPr>
          <w:rFonts w:asciiTheme="majorHAnsi" w:hAnsiTheme="majorHAnsi" w:cstheme="majorHAnsi"/>
          <w:sz w:val="22"/>
          <w:szCs w:val="22"/>
        </w:rPr>
      </w:pPr>
    </w:p>
    <w:p w14:paraId="11E9CE35" w14:textId="77777777" w:rsidR="003F09EA" w:rsidRPr="00834939" w:rsidRDefault="003F09EA" w:rsidP="003F09EA">
      <w:pPr>
        <w:jc w:val="center"/>
        <w:rPr>
          <w:rFonts w:asciiTheme="majorHAnsi" w:hAnsiTheme="majorHAnsi" w:cstheme="majorHAnsi"/>
          <w:b/>
          <w:sz w:val="22"/>
          <w:szCs w:val="22"/>
        </w:rPr>
      </w:pPr>
      <w:r w:rsidRPr="00834939">
        <w:rPr>
          <w:rFonts w:asciiTheme="majorHAnsi" w:hAnsiTheme="majorHAnsi" w:cstheme="majorHAnsi"/>
          <w:b/>
          <w:sz w:val="22"/>
          <w:szCs w:val="22"/>
        </w:rPr>
        <w:t>EL CONCEJO MUNICIPAL DE CAJICÁ</w:t>
      </w:r>
    </w:p>
    <w:p w14:paraId="51988106" w14:textId="77777777" w:rsidR="003F09EA" w:rsidRPr="00834939" w:rsidRDefault="003F09EA" w:rsidP="003F09EA">
      <w:pPr>
        <w:jc w:val="center"/>
        <w:rPr>
          <w:rFonts w:asciiTheme="majorHAnsi" w:hAnsiTheme="majorHAnsi" w:cstheme="majorHAnsi"/>
          <w:sz w:val="22"/>
          <w:szCs w:val="22"/>
        </w:rPr>
      </w:pPr>
    </w:p>
    <w:p w14:paraId="629A9EBE" w14:textId="26C72089" w:rsidR="003F09EA" w:rsidRPr="00834939" w:rsidRDefault="003F09EA" w:rsidP="00736986">
      <w:pPr>
        <w:spacing w:after="3"/>
        <w:ind w:right="36" w:hanging="10"/>
        <w:jc w:val="both"/>
        <w:rPr>
          <w:rFonts w:asciiTheme="majorHAnsi" w:hAnsiTheme="majorHAnsi" w:cstheme="majorHAnsi"/>
          <w:sz w:val="22"/>
          <w:szCs w:val="22"/>
        </w:rPr>
      </w:pPr>
      <w:r w:rsidRPr="00834939">
        <w:rPr>
          <w:rFonts w:asciiTheme="majorHAnsi" w:hAnsiTheme="majorHAnsi" w:cstheme="majorHAnsi"/>
          <w:sz w:val="22"/>
          <w:szCs w:val="22"/>
        </w:rPr>
        <w:t xml:space="preserve">En uso de sus facultades Constitucionales y Legales, en </w:t>
      </w:r>
      <w:r w:rsidR="00A504BE">
        <w:rPr>
          <w:rFonts w:asciiTheme="majorHAnsi" w:hAnsiTheme="majorHAnsi" w:cstheme="majorHAnsi"/>
          <w:sz w:val="22"/>
          <w:szCs w:val="22"/>
        </w:rPr>
        <w:t>especial las conferidas por el A</w:t>
      </w:r>
      <w:r w:rsidRPr="00834939">
        <w:rPr>
          <w:rFonts w:asciiTheme="majorHAnsi" w:hAnsiTheme="majorHAnsi" w:cstheme="majorHAnsi"/>
          <w:sz w:val="22"/>
          <w:szCs w:val="22"/>
        </w:rPr>
        <w:t>rtículo 313 d</w:t>
      </w:r>
      <w:r w:rsidR="00A504BE">
        <w:rPr>
          <w:rFonts w:asciiTheme="majorHAnsi" w:hAnsiTheme="majorHAnsi" w:cstheme="majorHAnsi"/>
          <w:sz w:val="22"/>
          <w:szCs w:val="22"/>
        </w:rPr>
        <w:t>e la Constitución Política; el A</w:t>
      </w:r>
      <w:r w:rsidRPr="00834939">
        <w:rPr>
          <w:rFonts w:asciiTheme="majorHAnsi" w:hAnsiTheme="majorHAnsi" w:cstheme="majorHAnsi"/>
          <w:sz w:val="22"/>
          <w:szCs w:val="22"/>
        </w:rPr>
        <w:t>rtíc</w:t>
      </w:r>
      <w:r w:rsidR="007C2F12" w:rsidRPr="00834939">
        <w:rPr>
          <w:rFonts w:asciiTheme="majorHAnsi" w:hAnsiTheme="majorHAnsi" w:cstheme="majorHAnsi"/>
          <w:sz w:val="22"/>
          <w:szCs w:val="22"/>
        </w:rPr>
        <w:t xml:space="preserve">ulo 91 </w:t>
      </w:r>
      <w:r w:rsidRPr="00834939">
        <w:rPr>
          <w:rFonts w:asciiTheme="majorHAnsi" w:hAnsiTheme="majorHAnsi" w:cstheme="majorHAnsi"/>
          <w:sz w:val="22"/>
          <w:szCs w:val="22"/>
        </w:rPr>
        <w:t>de la Ley 136 de 1</w:t>
      </w:r>
      <w:r w:rsidR="007C2F12" w:rsidRPr="00834939">
        <w:rPr>
          <w:rFonts w:asciiTheme="majorHAnsi" w:hAnsiTheme="majorHAnsi" w:cstheme="majorHAnsi"/>
          <w:sz w:val="22"/>
          <w:szCs w:val="22"/>
        </w:rPr>
        <w:t xml:space="preserve">994 modificado por </w:t>
      </w:r>
      <w:r w:rsidRPr="00834939">
        <w:rPr>
          <w:rFonts w:asciiTheme="majorHAnsi" w:hAnsiTheme="majorHAnsi" w:cstheme="majorHAnsi"/>
          <w:sz w:val="22"/>
          <w:szCs w:val="22"/>
        </w:rPr>
        <w:t xml:space="preserve">la Ley 1551 de 2012, el Decreto 111 de </w:t>
      </w:r>
      <w:r w:rsidR="00D11AD1" w:rsidRPr="00834939">
        <w:rPr>
          <w:rFonts w:asciiTheme="majorHAnsi" w:hAnsiTheme="majorHAnsi" w:cstheme="majorHAnsi"/>
          <w:sz w:val="22"/>
          <w:szCs w:val="22"/>
        </w:rPr>
        <w:t>1996, y</w:t>
      </w:r>
      <w:r w:rsidRPr="00834939">
        <w:rPr>
          <w:rFonts w:asciiTheme="majorHAnsi" w:hAnsiTheme="majorHAnsi" w:cstheme="majorHAnsi"/>
          <w:sz w:val="22"/>
          <w:szCs w:val="22"/>
        </w:rPr>
        <w:t xml:space="preserve"> </w:t>
      </w:r>
    </w:p>
    <w:p w14:paraId="60C8B783" w14:textId="77777777" w:rsidR="003F09EA" w:rsidRPr="00834939" w:rsidRDefault="003F09EA" w:rsidP="007C2F12">
      <w:pPr>
        <w:spacing w:line="259" w:lineRule="auto"/>
        <w:ind w:left="233"/>
        <w:jc w:val="both"/>
        <w:rPr>
          <w:rFonts w:asciiTheme="majorHAnsi" w:hAnsiTheme="majorHAnsi" w:cstheme="majorHAnsi"/>
          <w:sz w:val="22"/>
          <w:szCs w:val="22"/>
        </w:rPr>
      </w:pPr>
      <w:r w:rsidRPr="00834939">
        <w:rPr>
          <w:rFonts w:asciiTheme="majorHAnsi" w:hAnsiTheme="majorHAnsi" w:cstheme="majorHAnsi"/>
          <w:sz w:val="22"/>
          <w:szCs w:val="22"/>
        </w:rPr>
        <w:t xml:space="preserve"> </w:t>
      </w:r>
    </w:p>
    <w:p w14:paraId="0F350A4A" w14:textId="77777777" w:rsidR="003F09EA" w:rsidRPr="00834939" w:rsidRDefault="003F09EA" w:rsidP="003F09EA">
      <w:pPr>
        <w:spacing w:line="259" w:lineRule="auto"/>
        <w:ind w:left="233"/>
        <w:rPr>
          <w:rFonts w:asciiTheme="majorHAnsi" w:hAnsiTheme="majorHAnsi" w:cstheme="majorHAnsi"/>
          <w:sz w:val="22"/>
          <w:szCs w:val="22"/>
        </w:rPr>
      </w:pPr>
    </w:p>
    <w:p w14:paraId="00D8695E" w14:textId="77777777" w:rsidR="003F09EA" w:rsidRPr="00834939" w:rsidRDefault="003F09EA" w:rsidP="003F09EA">
      <w:pPr>
        <w:spacing w:after="3"/>
        <w:ind w:left="243" w:right="2" w:hanging="10"/>
        <w:jc w:val="center"/>
        <w:rPr>
          <w:rFonts w:asciiTheme="majorHAnsi" w:hAnsiTheme="majorHAnsi" w:cstheme="majorHAnsi"/>
          <w:b/>
          <w:sz w:val="22"/>
          <w:szCs w:val="22"/>
        </w:rPr>
      </w:pPr>
      <w:r w:rsidRPr="00834939">
        <w:rPr>
          <w:rFonts w:asciiTheme="majorHAnsi" w:hAnsiTheme="majorHAnsi" w:cstheme="majorHAnsi"/>
          <w:b/>
          <w:sz w:val="22"/>
          <w:szCs w:val="22"/>
        </w:rPr>
        <w:t xml:space="preserve">CONSIDERANDO: </w:t>
      </w:r>
    </w:p>
    <w:p w14:paraId="094EDC45" w14:textId="77777777" w:rsidR="003F09EA" w:rsidRPr="00834939" w:rsidRDefault="003F09EA" w:rsidP="003F09EA">
      <w:pPr>
        <w:spacing w:after="18" w:line="259" w:lineRule="auto"/>
        <w:ind w:left="298"/>
        <w:jc w:val="both"/>
        <w:rPr>
          <w:rFonts w:asciiTheme="majorHAnsi" w:hAnsiTheme="majorHAnsi" w:cstheme="majorHAnsi"/>
          <w:sz w:val="22"/>
          <w:szCs w:val="22"/>
        </w:rPr>
      </w:pPr>
      <w:r w:rsidRPr="00834939">
        <w:rPr>
          <w:rFonts w:asciiTheme="majorHAnsi" w:hAnsiTheme="majorHAnsi" w:cstheme="majorHAnsi"/>
          <w:sz w:val="22"/>
          <w:szCs w:val="22"/>
        </w:rPr>
        <w:t xml:space="preserve"> </w:t>
      </w:r>
    </w:p>
    <w:p w14:paraId="631D5F83" w14:textId="1A2938F8" w:rsidR="00247943" w:rsidRPr="00834939" w:rsidRDefault="00A504BE" w:rsidP="00247943">
      <w:pPr>
        <w:spacing w:line="259" w:lineRule="auto"/>
        <w:jc w:val="both"/>
        <w:rPr>
          <w:rFonts w:asciiTheme="majorHAnsi" w:hAnsiTheme="majorHAnsi" w:cstheme="majorHAnsi"/>
          <w:sz w:val="22"/>
          <w:szCs w:val="22"/>
        </w:rPr>
      </w:pPr>
      <w:r>
        <w:rPr>
          <w:rFonts w:asciiTheme="majorHAnsi" w:hAnsiTheme="majorHAnsi" w:cstheme="majorHAnsi"/>
          <w:sz w:val="22"/>
          <w:szCs w:val="22"/>
        </w:rPr>
        <w:t>Que de conformidad con el A</w:t>
      </w:r>
      <w:r w:rsidR="00247943" w:rsidRPr="00834939">
        <w:rPr>
          <w:rFonts w:asciiTheme="majorHAnsi" w:hAnsiTheme="majorHAnsi" w:cstheme="majorHAnsi"/>
          <w:sz w:val="22"/>
          <w:szCs w:val="22"/>
        </w:rPr>
        <w:t>rtículo 287 de la Constitución Política, los municipios gozan de autonomía para la gestión de sus intereses, siendo derecho de tales entidades territoriales administrar sus recursos de conformidad con la Constitución Política y la ley.</w:t>
      </w:r>
    </w:p>
    <w:p w14:paraId="2E77C46E" w14:textId="77777777" w:rsidR="00247943" w:rsidRPr="00834939" w:rsidRDefault="00247943" w:rsidP="003F09EA">
      <w:pPr>
        <w:spacing w:line="259" w:lineRule="auto"/>
        <w:jc w:val="both"/>
        <w:rPr>
          <w:rFonts w:asciiTheme="majorHAnsi" w:hAnsiTheme="majorHAnsi" w:cstheme="majorHAnsi"/>
          <w:sz w:val="22"/>
          <w:szCs w:val="22"/>
        </w:rPr>
      </w:pPr>
    </w:p>
    <w:p w14:paraId="3165017C" w14:textId="78E619C6" w:rsidR="003F09EA" w:rsidRPr="00834939" w:rsidRDefault="003F09EA" w:rsidP="003F09EA">
      <w:pPr>
        <w:spacing w:line="259" w:lineRule="auto"/>
        <w:jc w:val="both"/>
        <w:rPr>
          <w:rFonts w:asciiTheme="majorHAnsi" w:hAnsiTheme="majorHAnsi" w:cstheme="majorHAnsi"/>
          <w:sz w:val="22"/>
          <w:szCs w:val="22"/>
        </w:rPr>
      </w:pPr>
      <w:r w:rsidRPr="00834939">
        <w:rPr>
          <w:rFonts w:asciiTheme="majorHAnsi" w:hAnsiTheme="majorHAnsi" w:cstheme="majorHAnsi"/>
          <w:sz w:val="22"/>
          <w:szCs w:val="22"/>
        </w:rPr>
        <w:t>Que el Artículo 311 de la Constitución Política de Colombia, establece que, al Municipio como entidad fundamental de la división político - 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0AF6BCCB" w14:textId="77777777" w:rsidR="003F09EA" w:rsidRPr="00834939" w:rsidRDefault="003F09EA" w:rsidP="003F09EA">
      <w:pPr>
        <w:spacing w:line="259" w:lineRule="auto"/>
        <w:jc w:val="both"/>
        <w:rPr>
          <w:rFonts w:asciiTheme="majorHAnsi" w:hAnsiTheme="majorHAnsi" w:cstheme="majorHAnsi"/>
          <w:sz w:val="22"/>
          <w:szCs w:val="22"/>
        </w:rPr>
      </w:pPr>
    </w:p>
    <w:p w14:paraId="33D06E24" w14:textId="43716099" w:rsidR="003F09EA" w:rsidRPr="00834939" w:rsidRDefault="00A504BE" w:rsidP="003F09EA">
      <w:pPr>
        <w:spacing w:line="259" w:lineRule="auto"/>
        <w:jc w:val="both"/>
        <w:rPr>
          <w:rFonts w:asciiTheme="majorHAnsi" w:hAnsiTheme="majorHAnsi" w:cstheme="majorHAnsi"/>
          <w:sz w:val="22"/>
          <w:szCs w:val="22"/>
        </w:rPr>
      </w:pPr>
      <w:r>
        <w:rPr>
          <w:rFonts w:asciiTheme="majorHAnsi" w:hAnsiTheme="majorHAnsi" w:cstheme="majorHAnsi"/>
          <w:sz w:val="22"/>
          <w:szCs w:val="22"/>
        </w:rPr>
        <w:t>Que el A</w:t>
      </w:r>
      <w:r w:rsidR="003F09EA" w:rsidRPr="00834939">
        <w:rPr>
          <w:rFonts w:asciiTheme="majorHAnsi" w:hAnsiTheme="majorHAnsi" w:cstheme="majorHAnsi"/>
          <w:sz w:val="22"/>
          <w:szCs w:val="22"/>
        </w:rPr>
        <w:t>rtículo 352 de la Constitución Política de Colombia dispone que “</w:t>
      </w:r>
      <w:r w:rsidR="003F09EA" w:rsidRPr="00834939">
        <w:rPr>
          <w:rFonts w:asciiTheme="majorHAnsi" w:hAnsiTheme="majorHAnsi" w:cstheme="majorHAnsi"/>
          <w:i/>
          <w:sz w:val="22"/>
          <w:szCs w:val="22"/>
        </w:rPr>
        <w:t>Además de lo señalado en esta Constitución, la Ley Orgánica del Presupuesto regulará lo correspondiente a la programación, aprobación, modificación, ejecución de los presupuestos de la Nación, de las entidades territoriales y de los entes descentralizados de cualquier nivel administrativo, y su coordinación con el Plan Nacional de Desarrollo, así como también la capacidad de los organismos y entidades estatales para contratar</w:t>
      </w:r>
      <w:r w:rsidR="003F09EA" w:rsidRPr="00834939">
        <w:rPr>
          <w:rFonts w:asciiTheme="majorHAnsi" w:hAnsiTheme="majorHAnsi" w:cstheme="majorHAnsi"/>
          <w:sz w:val="22"/>
          <w:szCs w:val="22"/>
        </w:rPr>
        <w:t>”.</w:t>
      </w:r>
    </w:p>
    <w:p w14:paraId="5E1E233C" w14:textId="77777777" w:rsidR="003F09EA" w:rsidRPr="00834939" w:rsidRDefault="003F09EA" w:rsidP="003F09EA">
      <w:pPr>
        <w:spacing w:line="259" w:lineRule="auto"/>
        <w:jc w:val="both"/>
        <w:rPr>
          <w:rFonts w:asciiTheme="majorHAnsi" w:hAnsiTheme="majorHAnsi" w:cstheme="majorHAnsi"/>
          <w:sz w:val="22"/>
          <w:szCs w:val="22"/>
        </w:rPr>
      </w:pPr>
    </w:p>
    <w:p w14:paraId="26222BF3" w14:textId="31CD2A05" w:rsidR="00205AB7" w:rsidRPr="00834939" w:rsidRDefault="00205AB7" w:rsidP="00205AB7">
      <w:pPr>
        <w:spacing w:line="276" w:lineRule="auto"/>
        <w:jc w:val="both"/>
        <w:rPr>
          <w:rFonts w:asciiTheme="majorHAnsi" w:hAnsiTheme="majorHAnsi" w:cstheme="majorHAnsi"/>
          <w:i/>
          <w:iCs/>
          <w:sz w:val="22"/>
          <w:szCs w:val="22"/>
        </w:rPr>
      </w:pPr>
      <w:r w:rsidRPr="00834939">
        <w:rPr>
          <w:rFonts w:asciiTheme="majorHAnsi" w:hAnsiTheme="majorHAnsi" w:cstheme="majorHAnsi"/>
          <w:sz w:val="22"/>
          <w:szCs w:val="22"/>
        </w:rPr>
        <w:t>Qu</w:t>
      </w:r>
      <w:r w:rsidR="00A504BE">
        <w:rPr>
          <w:rFonts w:asciiTheme="majorHAnsi" w:hAnsiTheme="majorHAnsi" w:cstheme="majorHAnsi"/>
          <w:sz w:val="22"/>
          <w:szCs w:val="22"/>
        </w:rPr>
        <w:t>e el Decreto 111 de 1996 en su A</w:t>
      </w:r>
      <w:r w:rsidRPr="00834939">
        <w:rPr>
          <w:rFonts w:asciiTheme="majorHAnsi" w:hAnsiTheme="majorHAnsi" w:cstheme="majorHAnsi"/>
          <w:sz w:val="22"/>
          <w:szCs w:val="22"/>
        </w:rPr>
        <w:t>rtículo 12 establece</w:t>
      </w:r>
      <w:r w:rsidRPr="00834939">
        <w:rPr>
          <w:rFonts w:asciiTheme="majorHAnsi" w:hAnsiTheme="majorHAnsi" w:cstheme="majorHAnsi"/>
          <w:bCs/>
          <w:sz w:val="22"/>
          <w:szCs w:val="22"/>
        </w:rPr>
        <w:t>:</w:t>
      </w:r>
      <w:r w:rsidRPr="00834939">
        <w:rPr>
          <w:rFonts w:asciiTheme="majorHAnsi" w:hAnsiTheme="majorHAnsi" w:cstheme="majorHAnsi"/>
          <w:sz w:val="22"/>
          <w:szCs w:val="22"/>
        </w:rPr>
        <w:t xml:space="preserve"> “</w:t>
      </w:r>
      <w:r w:rsidRPr="00834939">
        <w:rPr>
          <w:rFonts w:asciiTheme="majorHAnsi" w:hAnsiTheme="majorHAnsi" w:cstheme="majorHAnsi"/>
          <w:i/>
          <w:iCs/>
          <w:sz w:val="22"/>
          <w:szCs w:val="22"/>
        </w:rPr>
        <w:t>(...)</w:t>
      </w:r>
      <w:r w:rsidRPr="00834939">
        <w:rPr>
          <w:rFonts w:asciiTheme="majorHAnsi" w:hAnsiTheme="majorHAnsi" w:cstheme="majorHAnsi"/>
          <w:b/>
          <w:bCs/>
          <w:i/>
          <w:iCs/>
          <w:sz w:val="22"/>
          <w:szCs w:val="22"/>
        </w:rPr>
        <w:t xml:space="preserve"> </w:t>
      </w:r>
      <w:r w:rsidRPr="00834939">
        <w:rPr>
          <w:rFonts w:asciiTheme="majorHAnsi" w:hAnsiTheme="majorHAnsi" w:cstheme="majorHAnsi"/>
          <w:i/>
          <w:iCs/>
          <w:sz w:val="22"/>
          <w:szCs w:val="22"/>
        </w:rPr>
        <w:t>Los principios del sistema presupuestal son: la planificación, la anualidad, la universalidad, la unidad de caja, la programación integral, la especialización, inembargabilidad, la coherencia macroeconómica y la homeostasis (Ley 38/89, artículo 8o. Ley 179/94, artículo</w:t>
      </w:r>
      <w:r w:rsidRPr="00834939">
        <w:rPr>
          <w:rStyle w:val="apple-converted-space"/>
          <w:rFonts w:asciiTheme="majorHAnsi" w:hAnsiTheme="majorHAnsi" w:cstheme="majorHAnsi"/>
          <w:i/>
          <w:iCs/>
          <w:sz w:val="22"/>
          <w:szCs w:val="22"/>
        </w:rPr>
        <w:t> </w:t>
      </w:r>
      <w:r w:rsidRPr="00834939">
        <w:rPr>
          <w:rFonts w:asciiTheme="majorHAnsi" w:hAnsiTheme="majorHAnsi" w:cstheme="majorHAnsi"/>
          <w:i/>
          <w:iCs/>
          <w:sz w:val="22"/>
          <w:szCs w:val="22"/>
        </w:rPr>
        <w:t>4o.)”.</w:t>
      </w:r>
    </w:p>
    <w:p w14:paraId="0CAD86FA" w14:textId="3A0B8775" w:rsidR="00205AB7" w:rsidRPr="00834939" w:rsidRDefault="00205AB7" w:rsidP="003F09EA">
      <w:pPr>
        <w:spacing w:line="259" w:lineRule="auto"/>
        <w:jc w:val="both"/>
        <w:rPr>
          <w:rFonts w:asciiTheme="majorHAnsi" w:hAnsiTheme="majorHAnsi" w:cstheme="majorHAnsi"/>
          <w:sz w:val="22"/>
          <w:szCs w:val="22"/>
        </w:rPr>
      </w:pPr>
    </w:p>
    <w:p w14:paraId="67585750" w14:textId="34F04974" w:rsidR="00AE269A" w:rsidRPr="00834939" w:rsidRDefault="00A504BE" w:rsidP="003F09EA">
      <w:pPr>
        <w:spacing w:line="259" w:lineRule="auto"/>
        <w:jc w:val="both"/>
        <w:rPr>
          <w:rFonts w:asciiTheme="majorHAnsi" w:hAnsiTheme="majorHAnsi" w:cstheme="majorHAnsi"/>
          <w:sz w:val="22"/>
          <w:szCs w:val="22"/>
        </w:rPr>
      </w:pPr>
      <w:r>
        <w:rPr>
          <w:rFonts w:asciiTheme="majorHAnsi" w:hAnsiTheme="majorHAnsi" w:cstheme="majorHAnsi"/>
          <w:sz w:val="22"/>
          <w:szCs w:val="22"/>
        </w:rPr>
        <w:t>Que, el A</w:t>
      </w:r>
      <w:r w:rsidR="00AE269A" w:rsidRPr="00834939">
        <w:rPr>
          <w:rFonts w:asciiTheme="majorHAnsi" w:hAnsiTheme="majorHAnsi" w:cstheme="majorHAnsi"/>
          <w:sz w:val="22"/>
          <w:szCs w:val="22"/>
        </w:rPr>
        <w:t>rtículo 18 de la Ley 1551 de 2012 establece que es facultad del Concejo Municipal dictar normas de presupuesto y expedir anualmente el presupuesto de rentas y de gastos, el cual deberá corresponder al Plan de Desarrollo Municipal.</w:t>
      </w:r>
    </w:p>
    <w:p w14:paraId="0DCCA536" w14:textId="4C60E059" w:rsidR="00AE269A" w:rsidRPr="00834939" w:rsidRDefault="00AE269A" w:rsidP="003F09EA">
      <w:pPr>
        <w:spacing w:line="259" w:lineRule="auto"/>
        <w:jc w:val="both"/>
        <w:rPr>
          <w:rFonts w:asciiTheme="majorHAnsi" w:hAnsiTheme="majorHAnsi" w:cstheme="majorHAnsi"/>
          <w:sz w:val="22"/>
          <w:szCs w:val="22"/>
        </w:rPr>
      </w:pPr>
    </w:p>
    <w:p w14:paraId="76F7E174" w14:textId="1F043D78" w:rsidR="00205AB7" w:rsidRPr="00834939" w:rsidRDefault="00205AB7" w:rsidP="00205AB7">
      <w:pPr>
        <w:autoSpaceDE w:val="0"/>
        <w:autoSpaceDN w:val="0"/>
        <w:adjustRightInd w:val="0"/>
        <w:spacing w:line="276" w:lineRule="auto"/>
        <w:jc w:val="both"/>
        <w:rPr>
          <w:rFonts w:asciiTheme="majorHAnsi" w:eastAsiaTheme="minorHAnsi" w:hAnsiTheme="majorHAnsi" w:cstheme="majorHAnsi"/>
          <w:iCs/>
          <w:sz w:val="22"/>
          <w:szCs w:val="22"/>
          <w:lang w:eastAsia="en-US"/>
        </w:rPr>
      </w:pPr>
      <w:r w:rsidRPr="00834939">
        <w:rPr>
          <w:rFonts w:asciiTheme="majorHAnsi" w:eastAsiaTheme="minorHAnsi" w:hAnsiTheme="majorHAnsi" w:cstheme="majorHAnsi"/>
          <w:iCs/>
          <w:sz w:val="22"/>
          <w:szCs w:val="22"/>
          <w:lang w:eastAsia="en-US"/>
        </w:rPr>
        <w:t>Que mediante Acuerdo Municipal No.</w:t>
      </w:r>
      <w:r w:rsidR="00AE269A" w:rsidRPr="00834939">
        <w:rPr>
          <w:rFonts w:asciiTheme="majorHAnsi" w:eastAsiaTheme="minorHAnsi" w:hAnsiTheme="majorHAnsi" w:cstheme="majorHAnsi"/>
          <w:iCs/>
          <w:sz w:val="22"/>
          <w:szCs w:val="22"/>
          <w:lang w:eastAsia="en-US"/>
        </w:rPr>
        <w:t xml:space="preserve"> </w:t>
      </w:r>
      <w:r w:rsidR="00736986" w:rsidRPr="00834939">
        <w:rPr>
          <w:rFonts w:asciiTheme="majorHAnsi" w:eastAsiaTheme="minorHAnsi" w:hAnsiTheme="majorHAnsi" w:cstheme="majorHAnsi"/>
          <w:iCs/>
          <w:sz w:val="22"/>
          <w:szCs w:val="22"/>
          <w:lang w:eastAsia="en-US"/>
        </w:rPr>
        <w:t>27</w:t>
      </w:r>
      <w:r w:rsidRPr="00834939">
        <w:rPr>
          <w:rFonts w:asciiTheme="majorHAnsi" w:eastAsiaTheme="minorHAnsi" w:hAnsiTheme="majorHAnsi" w:cstheme="majorHAnsi"/>
          <w:iCs/>
          <w:sz w:val="22"/>
          <w:szCs w:val="22"/>
          <w:lang w:eastAsia="en-US"/>
        </w:rPr>
        <w:t xml:space="preserve"> del </w:t>
      </w:r>
      <w:r w:rsidR="0028230D" w:rsidRPr="00834939">
        <w:rPr>
          <w:rFonts w:asciiTheme="majorHAnsi" w:eastAsiaTheme="minorHAnsi" w:hAnsiTheme="majorHAnsi" w:cstheme="majorHAnsi"/>
          <w:iCs/>
          <w:sz w:val="22"/>
          <w:szCs w:val="22"/>
          <w:lang w:eastAsia="en-US"/>
        </w:rPr>
        <w:t>11</w:t>
      </w:r>
      <w:r w:rsidRPr="00834939">
        <w:rPr>
          <w:rFonts w:asciiTheme="majorHAnsi" w:eastAsiaTheme="minorHAnsi" w:hAnsiTheme="majorHAnsi" w:cstheme="majorHAnsi"/>
          <w:iCs/>
          <w:sz w:val="22"/>
          <w:szCs w:val="22"/>
          <w:lang w:eastAsia="en-US"/>
        </w:rPr>
        <w:t xml:space="preserve"> de </w:t>
      </w:r>
      <w:r w:rsidR="00736986" w:rsidRPr="00834939">
        <w:rPr>
          <w:rFonts w:asciiTheme="majorHAnsi" w:eastAsiaTheme="minorHAnsi" w:hAnsiTheme="majorHAnsi" w:cstheme="majorHAnsi"/>
          <w:iCs/>
          <w:sz w:val="22"/>
          <w:szCs w:val="22"/>
          <w:lang w:eastAsia="en-US"/>
        </w:rPr>
        <w:t>noviembre</w:t>
      </w:r>
      <w:r w:rsidRPr="00834939">
        <w:rPr>
          <w:rFonts w:asciiTheme="majorHAnsi" w:eastAsiaTheme="minorHAnsi" w:hAnsiTheme="majorHAnsi" w:cstheme="majorHAnsi"/>
          <w:iCs/>
          <w:sz w:val="22"/>
          <w:szCs w:val="22"/>
          <w:lang w:eastAsia="en-US"/>
        </w:rPr>
        <w:t xml:space="preserve"> de 202</w:t>
      </w:r>
      <w:r w:rsidR="00736986" w:rsidRPr="00834939">
        <w:rPr>
          <w:rFonts w:asciiTheme="majorHAnsi" w:eastAsiaTheme="minorHAnsi" w:hAnsiTheme="majorHAnsi" w:cstheme="majorHAnsi"/>
          <w:iCs/>
          <w:sz w:val="22"/>
          <w:szCs w:val="22"/>
          <w:lang w:eastAsia="en-US"/>
        </w:rPr>
        <w:t>5</w:t>
      </w:r>
      <w:r w:rsidRPr="00834939">
        <w:rPr>
          <w:rFonts w:asciiTheme="majorHAnsi" w:eastAsiaTheme="minorHAnsi" w:hAnsiTheme="majorHAnsi" w:cstheme="majorHAnsi"/>
          <w:iCs/>
          <w:sz w:val="22"/>
          <w:szCs w:val="22"/>
          <w:lang w:eastAsia="en-US"/>
        </w:rPr>
        <w:t xml:space="preserve">, el Municipio de Cajicá adoptó el Presupuesto de Rentas, Recursos de Capital y de Gastos </w:t>
      </w:r>
      <w:r w:rsidR="002E24E6" w:rsidRPr="00834939">
        <w:rPr>
          <w:rFonts w:asciiTheme="majorHAnsi" w:eastAsiaTheme="minorHAnsi" w:hAnsiTheme="majorHAnsi" w:cstheme="majorHAnsi"/>
          <w:iCs/>
          <w:sz w:val="22"/>
          <w:szCs w:val="22"/>
          <w:lang w:eastAsia="en-US"/>
        </w:rPr>
        <w:t xml:space="preserve">o apropiaciones </w:t>
      </w:r>
      <w:r w:rsidRPr="00834939">
        <w:rPr>
          <w:rFonts w:asciiTheme="majorHAnsi" w:eastAsiaTheme="minorHAnsi" w:hAnsiTheme="majorHAnsi" w:cstheme="majorHAnsi"/>
          <w:iCs/>
          <w:sz w:val="22"/>
          <w:szCs w:val="22"/>
          <w:lang w:eastAsia="en-US"/>
        </w:rPr>
        <w:t>del Municipio de Cajicá, para la vigencia fiscal del 1° de enero al 31 de diciembre de 202</w:t>
      </w:r>
      <w:r w:rsidR="00736986" w:rsidRPr="00834939">
        <w:rPr>
          <w:rFonts w:asciiTheme="majorHAnsi" w:eastAsiaTheme="minorHAnsi" w:hAnsiTheme="majorHAnsi" w:cstheme="majorHAnsi"/>
          <w:iCs/>
          <w:sz w:val="22"/>
          <w:szCs w:val="22"/>
          <w:lang w:eastAsia="en-US"/>
        </w:rPr>
        <w:t>6</w:t>
      </w:r>
      <w:r w:rsidRPr="00834939">
        <w:rPr>
          <w:rFonts w:asciiTheme="majorHAnsi" w:eastAsiaTheme="minorHAnsi" w:hAnsiTheme="majorHAnsi" w:cstheme="majorHAnsi"/>
          <w:iCs/>
          <w:sz w:val="22"/>
          <w:szCs w:val="22"/>
          <w:lang w:eastAsia="en-US"/>
        </w:rPr>
        <w:t>.</w:t>
      </w:r>
    </w:p>
    <w:p w14:paraId="22492CB1" w14:textId="6C44474F" w:rsidR="00205AB7" w:rsidRPr="00834939" w:rsidRDefault="00205AB7" w:rsidP="003F09EA">
      <w:pPr>
        <w:spacing w:line="259" w:lineRule="auto"/>
        <w:jc w:val="both"/>
        <w:rPr>
          <w:rFonts w:asciiTheme="majorHAnsi" w:hAnsiTheme="majorHAnsi" w:cstheme="majorHAnsi"/>
          <w:sz w:val="22"/>
          <w:szCs w:val="22"/>
        </w:rPr>
      </w:pPr>
    </w:p>
    <w:p w14:paraId="01EC7B8A" w14:textId="3EA43658" w:rsidR="00205AB7" w:rsidRPr="00834939" w:rsidRDefault="00205AB7" w:rsidP="00205AB7">
      <w:pPr>
        <w:autoSpaceDE w:val="0"/>
        <w:autoSpaceDN w:val="0"/>
        <w:adjustRightInd w:val="0"/>
        <w:spacing w:line="276" w:lineRule="auto"/>
        <w:jc w:val="both"/>
        <w:rPr>
          <w:rFonts w:asciiTheme="majorHAnsi" w:eastAsiaTheme="minorHAnsi" w:hAnsiTheme="majorHAnsi" w:cstheme="majorHAnsi"/>
          <w:i/>
          <w:iCs/>
          <w:sz w:val="22"/>
          <w:szCs w:val="22"/>
          <w:lang w:eastAsia="en-US"/>
        </w:rPr>
      </w:pPr>
      <w:r w:rsidRPr="00834939">
        <w:rPr>
          <w:rFonts w:asciiTheme="majorHAnsi" w:eastAsiaTheme="minorHAnsi" w:hAnsiTheme="majorHAnsi" w:cstheme="majorHAnsi"/>
          <w:iCs/>
          <w:sz w:val="22"/>
          <w:szCs w:val="22"/>
          <w:lang w:eastAsia="en-US"/>
        </w:rPr>
        <w:t>Que el Acuerdo Municipal No.</w:t>
      </w:r>
      <w:r w:rsidR="001965D5" w:rsidRPr="00834939">
        <w:rPr>
          <w:rFonts w:asciiTheme="majorHAnsi" w:eastAsiaTheme="minorHAnsi" w:hAnsiTheme="majorHAnsi" w:cstheme="majorHAnsi"/>
          <w:iCs/>
          <w:sz w:val="22"/>
          <w:szCs w:val="22"/>
          <w:lang w:eastAsia="en-US"/>
        </w:rPr>
        <w:t xml:space="preserve"> </w:t>
      </w:r>
      <w:r w:rsidR="00736986" w:rsidRPr="00834939">
        <w:rPr>
          <w:rFonts w:asciiTheme="majorHAnsi" w:eastAsiaTheme="minorHAnsi" w:hAnsiTheme="majorHAnsi" w:cstheme="majorHAnsi"/>
          <w:iCs/>
          <w:sz w:val="22"/>
          <w:szCs w:val="22"/>
          <w:lang w:eastAsia="en-US"/>
        </w:rPr>
        <w:t>27</w:t>
      </w:r>
      <w:r w:rsidRPr="00834939">
        <w:rPr>
          <w:rFonts w:asciiTheme="majorHAnsi" w:eastAsiaTheme="minorHAnsi" w:hAnsiTheme="majorHAnsi" w:cstheme="majorHAnsi"/>
          <w:iCs/>
          <w:sz w:val="22"/>
          <w:szCs w:val="22"/>
          <w:lang w:eastAsia="en-US"/>
        </w:rPr>
        <w:t xml:space="preserve"> del </w:t>
      </w:r>
      <w:r w:rsidR="0028230D" w:rsidRPr="00834939">
        <w:rPr>
          <w:rFonts w:asciiTheme="majorHAnsi" w:eastAsiaTheme="minorHAnsi" w:hAnsiTheme="majorHAnsi" w:cstheme="majorHAnsi"/>
          <w:iCs/>
          <w:sz w:val="22"/>
          <w:szCs w:val="22"/>
          <w:lang w:eastAsia="en-US"/>
        </w:rPr>
        <w:t>11</w:t>
      </w:r>
      <w:r w:rsidR="002E24E6" w:rsidRPr="00834939">
        <w:rPr>
          <w:rFonts w:asciiTheme="majorHAnsi" w:eastAsiaTheme="minorHAnsi" w:hAnsiTheme="majorHAnsi" w:cstheme="majorHAnsi"/>
          <w:iCs/>
          <w:sz w:val="22"/>
          <w:szCs w:val="22"/>
          <w:lang w:eastAsia="en-US"/>
        </w:rPr>
        <w:t xml:space="preserve"> de </w:t>
      </w:r>
      <w:r w:rsidR="00736986" w:rsidRPr="00834939">
        <w:rPr>
          <w:rFonts w:asciiTheme="majorHAnsi" w:eastAsiaTheme="minorHAnsi" w:hAnsiTheme="majorHAnsi" w:cstheme="majorHAnsi"/>
          <w:iCs/>
          <w:sz w:val="22"/>
          <w:szCs w:val="22"/>
          <w:lang w:eastAsia="en-US"/>
        </w:rPr>
        <w:t>noviembre</w:t>
      </w:r>
      <w:r w:rsidR="002E24E6" w:rsidRPr="00834939">
        <w:rPr>
          <w:rFonts w:asciiTheme="majorHAnsi" w:eastAsiaTheme="minorHAnsi" w:hAnsiTheme="majorHAnsi" w:cstheme="majorHAnsi"/>
          <w:iCs/>
          <w:sz w:val="22"/>
          <w:szCs w:val="22"/>
          <w:lang w:eastAsia="en-US"/>
        </w:rPr>
        <w:t xml:space="preserve"> de 202</w:t>
      </w:r>
      <w:r w:rsidR="00736986" w:rsidRPr="00834939">
        <w:rPr>
          <w:rFonts w:asciiTheme="majorHAnsi" w:eastAsiaTheme="minorHAnsi" w:hAnsiTheme="majorHAnsi" w:cstheme="majorHAnsi"/>
          <w:iCs/>
          <w:sz w:val="22"/>
          <w:szCs w:val="22"/>
          <w:lang w:eastAsia="en-US"/>
        </w:rPr>
        <w:t>5</w:t>
      </w:r>
      <w:r w:rsidRPr="00834939">
        <w:rPr>
          <w:rFonts w:asciiTheme="majorHAnsi" w:eastAsiaTheme="minorHAnsi" w:hAnsiTheme="majorHAnsi" w:cstheme="majorHAnsi"/>
          <w:iCs/>
          <w:sz w:val="22"/>
          <w:szCs w:val="22"/>
          <w:lang w:eastAsia="en-US"/>
        </w:rPr>
        <w:t>, en su artículo 4</w:t>
      </w:r>
      <w:r w:rsidR="002E24E6" w:rsidRPr="00834939">
        <w:rPr>
          <w:rFonts w:asciiTheme="majorHAnsi" w:eastAsiaTheme="minorHAnsi" w:hAnsiTheme="majorHAnsi" w:cstheme="majorHAnsi"/>
          <w:iCs/>
          <w:sz w:val="22"/>
          <w:szCs w:val="22"/>
          <w:lang w:eastAsia="en-US"/>
        </w:rPr>
        <w:t>3</w:t>
      </w:r>
      <w:r w:rsidRPr="00834939">
        <w:rPr>
          <w:rFonts w:asciiTheme="majorHAnsi" w:eastAsiaTheme="minorHAnsi" w:hAnsiTheme="majorHAnsi" w:cstheme="majorHAnsi"/>
          <w:iCs/>
          <w:sz w:val="22"/>
          <w:szCs w:val="22"/>
          <w:lang w:eastAsia="en-US"/>
        </w:rPr>
        <w:t xml:space="preserve">, dispone que, </w:t>
      </w:r>
      <w:r w:rsidR="00A504BE">
        <w:rPr>
          <w:rFonts w:asciiTheme="majorHAnsi" w:eastAsiaTheme="minorHAnsi" w:hAnsiTheme="majorHAnsi" w:cstheme="majorHAnsi"/>
          <w:i/>
          <w:iCs/>
          <w:sz w:val="22"/>
          <w:szCs w:val="22"/>
          <w:lang w:eastAsia="en-US"/>
        </w:rPr>
        <w:t>“(…) Artículo</w:t>
      </w:r>
      <w:r w:rsidRPr="00834939">
        <w:rPr>
          <w:rFonts w:asciiTheme="majorHAnsi" w:eastAsiaTheme="minorHAnsi" w:hAnsiTheme="majorHAnsi" w:cstheme="majorHAnsi"/>
          <w:i/>
          <w:iCs/>
          <w:sz w:val="22"/>
          <w:szCs w:val="22"/>
          <w:lang w:eastAsia="en-US"/>
        </w:rPr>
        <w:t xml:space="preserve"> 4</w:t>
      </w:r>
      <w:r w:rsidR="00451F4D">
        <w:rPr>
          <w:rFonts w:asciiTheme="majorHAnsi" w:eastAsiaTheme="minorHAnsi" w:hAnsiTheme="majorHAnsi" w:cstheme="majorHAnsi"/>
          <w:i/>
          <w:iCs/>
          <w:sz w:val="22"/>
          <w:szCs w:val="22"/>
          <w:lang w:eastAsia="en-US"/>
        </w:rPr>
        <w:t>3</w:t>
      </w:r>
      <w:r w:rsidR="00623ED3">
        <w:rPr>
          <w:rFonts w:asciiTheme="majorHAnsi" w:eastAsiaTheme="minorHAnsi" w:hAnsiTheme="majorHAnsi" w:cstheme="majorHAnsi"/>
          <w:i/>
          <w:iCs/>
          <w:sz w:val="22"/>
          <w:szCs w:val="22"/>
          <w:lang w:eastAsia="en-US"/>
        </w:rPr>
        <w:t>º</w:t>
      </w:r>
      <w:r w:rsidRPr="00834939">
        <w:rPr>
          <w:rFonts w:asciiTheme="majorHAnsi" w:eastAsiaTheme="minorHAnsi" w:hAnsiTheme="majorHAnsi" w:cstheme="majorHAnsi"/>
          <w:i/>
          <w:iCs/>
          <w:sz w:val="22"/>
          <w:szCs w:val="22"/>
          <w:lang w:eastAsia="en-US"/>
        </w:rPr>
        <w:t xml:space="preserve">. El Alcalde presentará al Concejo Municipal proyectos de Acuerdo sobre traslados y créditos adicionales al presupuesto, cuando durante la ejecución del Presupuesto </w:t>
      </w:r>
      <w:r w:rsidRPr="00834939">
        <w:rPr>
          <w:rFonts w:asciiTheme="majorHAnsi" w:eastAsiaTheme="minorHAnsi" w:hAnsiTheme="majorHAnsi" w:cstheme="majorHAnsi"/>
          <w:i/>
          <w:iCs/>
          <w:sz w:val="22"/>
          <w:szCs w:val="22"/>
          <w:lang w:eastAsia="en-US"/>
        </w:rPr>
        <w:lastRenderedPageBreak/>
        <w:t>General del Municipio sea indispensable aumentar el monto de las apropiaciones aprobadas por la Corporación, para complementar las insuficientes, ampliar los servicios existentes o establecer nuevos servicios autorizados por la Ley y los Acuerdos..(…)”.</w:t>
      </w:r>
    </w:p>
    <w:p w14:paraId="166528E7" w14:textId="41DEF4BE" w:rsidR="009656D5" w:rsidRPr="00834939" w:rsidRDefault="009656D5" w:rsidP="00205AB7">
      <w:pPr>
        <w:autoSpaceDE w:val="0"/>
        <w:autoSpaceDN w:val="0"/>
        <w:adjustRightInd w:val="0"/>
        <w:spacing w:line="276" w:lineRule="auto"/>
        <w:jc w:val="both"/>
        <w:rPr>
          <w:rFonts w:asciiTheme="majorHAnsi" w:eastAsiaTheme="minorHAnsi" w:hAnsiTheme="majorHAnsi" w:cstheme="majorHAnsi"/>
          <w:i/>
          <w:iCs/>
          <w:sz w:val="22"/>
          <w:szCs w:val="22"/>
          <w:lang w:eastAsia="en-US"/>
        </w:rPr>
      </w:pPr>
    </w:p>
    <w:p w14:paraId="0FFC7583" w14:textId="2ADE3055" w:rsidR="008F37DE" w:rsidRPr="00834939" w:rsidRDefault="005F165C" w:rsidP="009656D5">
      <w:pPr>
        <w:spacing w:line="259" w:lineRule="auto"/>
        <w:jc w:val="both"/>
        <w:rPr>
          <w:rFonts w:asciiTheme="majorHAnsi" w:hAnsiTheme="majorHAnsi" w:cstheme="majorHAnsi"/>
          <w:color w:val="000000" w:themeColor="text1"/>
          <w:sz w:val="22"/>
          <w:szCs w:val="22"/>
        </w:rPr>
      </w:pPr>
      <w:r w:rsidRPr="00834939">
        <w:rPr>
          <w:rFonts w:asciiTheme="majorHAnsi" w:hAnsiTheme="majorHAnsi" w:cstheme="majorHAnsi"/>
          <w:color w:val="000000" w:themeColor="text1"/>
          <w:sz w:val="22"/>
          <w:szCs w:val="22"/>
        </w:rPr>
        <w:t>Que el A</w:t>
      </w:r>
      <w:r w:rsidR="008F37DE" w:rsidRPr="00834939">
        <w:rPr>
          <w:rFonts w:asciiTheme="majorHAnsi" w:hAnsiTheme="majorHAnsi" w:cstheme="majorHAnsi"/>
          <w:color w:val="000000" w:themeColor="text1"/>
          <w:sz w:val="22"/>
          <w:szCs w:val="22"/>
        </w:rPr>
        <w:t xml:space="preserve">cuerdo </w:t>
      </w:r>
      <w:r w:rsidR="002E24E6" w:rsidRPr="00834939">
        <w:rPr>
          <w:rFonts w:asciiTheme="majorHAnsi" w:hAnsiTheme="majorHAnsi" w:cstheme="majorHAnsi"/>
          <w:color w:val="000000" w:themeColor="text1"/>
          <w:sz w:val="22"/>
          <w:szCs w:val="22"/>
        </w:rPr>
        <w:t xml:space="preserve">No. </w:t>
      </w:r>
      <w:r w:rsidR="008F37DE" w:rsidRPr="00834939">
        <w:rPr>
          <w:rFonts w:asciiTheme="majorHAnsi" w:hAnsiTheme="majorHAnsi" w:cstheme="majorHAnsi"/>
          <w:color w:val="000000" w:themeColor="text1"/>
          <w:sz w:val="22"/>
          <w:szCs w:val="22"/>
        </w:rPr>
        <w:t xml:space="preserve">007 </w:t>
      </w:r>
      <w:r w:rsidR="00FE3AF1" w:rsidRPr="00834939">
        <w:rPr>
          <w:rFonts w:asciiTheme="majorHAnsi" w:hAnsiTheme="majorHAnsi" w:cstheme="majorHAnsi"/>
          <w:color w:val="000000" w:themeColor="text1"/>
          <w:sz w:val="22"/>
          <w:szCs w:val="22"/>
        </w:rPr>
        <w:t>de 2022 por medio del cual se ad</w:t>
      </w:r>
      <w:r w:rsidRPr="00834939">
        <w:rPr>
          <w:rFonts w:asciiTheme="majorHAnsi" w:hAnsiTheme="majorHAnsi" w:cstheme="majorHAnsi"/>
          <w:color w:val="000000" w:themeColor="text1"/>
          <w:sz w:val="22"/>
          <w:szCs w:val="22"/>
        </w:rPr>
        <w:t>opta el reglamento interno del Concejo M</w:t>
      </w:r>
      <w:r w:rsidR="00FE3AF1" w:rsidRPr="00834939">
        <w:rPr>
          <w:rFonts w:asciiTheme="majorHAnsi" w:hAnsiTheme="majorHAnsi" w:cstheme="majorHAnsi"/>
          <w:color w:val="000000" w:themeColor="text1"/>
          <w:sz w:val="22"/>
          <w:szCs w:val="22"/>
        </w:rPr>
        <w:t xml:space="preserve">unicipal de </w:t>
      </w:r>
      <w:r w:rsidRPr="00834939">
        <w:rPr>
          <w:rFonts w:asciiTheme="majorHAnsi" w:hAnsiTheme="majorHAnsi" w:cstheme="majorHAnsi"/>
          <w:color w:val="000000" w:themeColor="text1"/>
          <w:sz w:val="22"/>
          <w:szCs w:val="22"/>
        </w:rPr>
        <w:t>Cajicá</w:t>
      </w:r>
      <w:r w:rsidR="002E24E6" w:rsidRPr="00834939">
        <w:rPr>
          <w:rFonts w:asciiTheme="majorHAnsi" w:hAnsiTheme="majorHAnsi" w:cstheme="majorHAnsi"/>
          <w:color w:val="000000" w:themeColor="text1"/>
          <w:sz w:val="22"/>
          <w:szCs w:val="22"/>
        </w:rPr>
        <w:t xml:space="preserve"> y se dictan</w:t>
      </w:r>
      <w:r w:rsidR="00FE3AF1" w:rsidRPr="00834939">
        <w:rPr>
          <w:rFonts w:asciiTheme="majorHAnsi" w:hAnsiTheme="majorHAnsi" w:cstheme="majorHAnsi"/>
          <w:color w:val="000000" w:themeColor="text1"/>
          <w:sz w:val="22"/>
          <w:szCs w:val="22"/>
        </w:rPr>
        <w:t xml:space="preserve"> otras dispos</w:t>
      </w:r>
      <w:r w:rsidR="002E24E6" w:rsidRPr="00834939">
        <w:rPr>
          <w:rFonts w:asciiTheme="majorHAnsi" w:hAnsiTheme="majorHAnsi" w:cstheme="majorHAnsi"/>
          <w:color w:val="000000" w:themeColor="text1"/>
          <w:sz w:val="22"/>
          <w:szCs w:val="22"/>
        </w:rPr>
        <w:t>iciones en</w:t>
      </w:r>
      <w:r w:rsidR="00A504BE">
        <w:rPr>
          <w:rFonts w:asciiTheme="majorHAnsi" w:hAnsiTheme="majorHAnsi" w:cstheme="majorHAnsi"/>
          <w:color w:val="000000" w:themeColor="text1"/>
          <w:sz w:val="22"/>
          <w:szCs w:val="22"/>
        </w:rPr>
        <w:t xml:space="preserve"> su A</w:t>
      </w:r>
      <w:r w:rsidRPr="00834939">
        <w:rPr>
          <w:rFonts w:asciiTheme="majorHAnsi" w:hAnsiTheme="majorHAnsi" w:cstheme="majorHAnsi"/>
          <w:color w:val="000000" w:themeColor="text1"/>
          <w:sz w:val="22"/>
          <w:szCs w:val="22"/>
        </w:rPr>
        <w:t>rtículo 31 Numeral 9,</w:t>
      </w:r>
      <w:r w:rsidR="00FE3AF1" w:rsidRPr="00834939">
        <w:rPr>
          <w:rFonts w:asciiTheme="majorHAnsi" w:hAnsiTheme="majorHAnsi" w:cstheme="majorHAnsi"/>
          <w:color w:val="000000" w:themeColor="text1"/>
          <w:sz w:val="22"/>
          <w:szCs w:val="22"/>
        </w:rPr>
        <w:t xml:space="preserve"> </w:t>
      </w:r>
      <w:r w:rsidRPr="00834939">
        <w:rPr>
          <w:rFonts w:asciiTheme="majorHAnsi" w:hAnsiTheme="majorHAnsi" w:cstheme="majorHAnsi"/>
          <w:color w:val="000000" w:themeColor="text1"/>
          <w:sz w:val="22"/>
          <w:szCs w:val="22"/>
        </w:rPr>
        <w:t>de</w:t>
      </w:r>
      <w:r w:rsidR="008F37DE" w:rsidRPr="00834939">
        <w:rPr>
          <w:rFonts w:asciiTheme="majorHAnsi" w:hAnsiTheme="majorHAnsi" w:cstheme="majorHAnsi"/>
          <w:color w:val="000000" w:themeColor="text1"/>
          <w:sz w:val="22"/>
          <w:szCs w:val="22"/>
        </w:rPr>
        <w:t>termina las facultad</w:t>
      </w:r>
      <w:r w:rsidRPr="00834939">
        <w:rPr>
          <w:rFonts w:asciiTheme="majorHAnsi" w:hAnsiTheme="majorHAnsi" w:cstheme="majorHAnsi"/>
          <w:color w:val="000000" w:themeColor="text1"/>
          <w:sz w:val="22"/>
          <w:szCs w:val="22"/>
        </w:rPr>
        <w:t>es</w:t>
      </w:r>
      <w:r w:rsidR="002E24E6" w:rsidRPr="00834939">
        <w:rPr>
          <w:rFonts w:asciiTheme="majorHAnsi" w:hAnsiTheme="majorHAnsi" w:cstheme="majorHAnsi"/>
          <w:color w:val="000000" w:themeColor="text1"/>
          <w:sz w:val="22"/>
          <w:szCs w:val="22"/>
        </w:rPr>
        <w:t xml:space="preserve"> de la corporación frente al manejo presupuestal.</w:t>
      </w:r>
    </w:p>
    <w:p w14:paraId="7A0CC843" w14:textId="22757B00" w:rsidR="009656D5" w:rsidRPr="00834939" w:rsidRDefault="008F37DE" w:rsidP="009656D5">
      <w:pPr>
        <w:spacing w:line="259" w:lineRule="auto"/>
        <w:jc w:val="both"/>
        <w:rPr>
          <w:rFonts w:asciiTheme="majorHAnsi" w:hAnsiTheme="majorHAnsi" w:cstheme="majorHAnsi"/>
          <w:sz w:val="22"/>
          <w:szCs w:val="22"/>
        </w:rPr>
      </w:pPr>
      <w:r w:rsidRPr="00834939">
        <w:rPr>
          <w:rFonts w:asciiTheme="majorHAnsi" w:hAnsiTheme="majorHAnsi" w:cstheme="majorHAnsi"/>
          <w:sz w:val="22"/>
          <w:szCs w:val="22"/>
        </w:rPr>
        <w:t xml:space="preserve"> </w:t>
      </w:r>
    </w:p>
    <w:p w14:paraId="4ACB9FD5" w14:textId="5333ED62" w:rsidR="003F09EA" w:rsidRPr="00834939" w:rsidRDefault="003F09EA" w:rsidP="003F09EA">
      <w:pPr>
        <w:spacing w:line="259" w:lineRule="auto"/>
        <w:jc w:val="both"/>
        <w:rPr>
          <w:rFonts w:asciiTheme="majorHAnsi" w:hAnsiTheme="majorHAnsi" w:cstheme="majorHAnsi"/>
          <w:sz w:val="22"/>
          <w:szCs w:val="22"/>
        </w:rPr>
      </w:pPr>
      <w:r w:rsidRPr="00834939">
        <w:rPr>
          <w:rFonts w:asciiTheme="majorHAnsi" w:hAnsiTheme="majorHAnsi" w:cstheme="majorHAnsi"/>
          <w:sz w:val="22"/>
          <w:szCs w:val="22"/>
        </w:rPr>
        <w:t xml:space="preserve">Que el Gobierno Municipal, mediante Decreto Municipal No. </w:t>
      </w:r>
      <w:r w:rsidR="00DA04A0" w:rsidRPr="00834939">
        <w:rPr>
          <w:rFonts w:asciiTheme="majorHAnsi" w:hAnsiTheme="majorHAnsi" w:cstheme="majorHAnsi"/>
          <w:sz w:val="22"/>
          <w:szCs w:val="22"/>
        </w:rPr>
        <w:t>2</w:t>
      </w:r>
      <w:r w:rsidR="00736986" w:rsidRPr="00834939">
        <w:rPr>
          <w:rFonts w:asciiTheme="majorHAnsi" w:hAnsiTheme="majorHAnsi" w:cstheme="majorHAnsi"/>
          <w:sz w:val="22"/>
          <w:szCs w:val="22"/>
        </w:rPr>
        <w:t>36</w:t>
      </w:r>
      <w:r w:rsidRPr="00834939">
        <w:rPr>
          <w:rFonts w:asciiTheme="majorHAnsi" w:hAnsiTheme="majorHAnsi" w:cstheme="majorHAnsi"/>
          <w:sz w:val="22"/>
          <w:szCs w:val="22"/>
        </w:rPr>
        <w:t xml:space="preserve"> de</w:t>
      </w:r>
      <w:r w:rsidR="002E24E6" w:rsidRPr="00834939">
        <w:rPr>
          <w:rFonts w:asciiTheme="majorHAnsi" w:hAnsiTheme="majorHAnsi" w:cstheme="majorHAnsi"/>
          <w:sz w:val="22"/>
          <w:szCs w:val="22"/>
        </w:rPr>
        <w:t>l 1</w:t>
      </w:r>
      <w:r w:rsidR="00736986" w:rsidRPr="00834939">
        <w:rPr>
          <w:rFonts w:asciiTheme="majorHAnsi" w:hAnsiTheme="majorHAnsi" w:cstheme="majorHAnsi"/>
          <w:sz w:val="22"/>
          <w:szCs w:val="22"/>
        </w:rPr>
        <w:t>5</w:t>
      </w:r>
      <w:r w:rsidR="002E24E6" w:rsidRPr="00834939">
        <w:rPr>
          <w:rFonts w:asciiTheme="majorHAnsi" w:hAnsiTheme="majorHAnsi" w:cstheme="majorHAnsi"/>
          <w:sz w:val="22"/>
          <w:szCs w:val="22"/>
        </w:rPr>
        <w:t xml:space="preserve"> de</w:t>
      </w:r>
      <w:r w:rsidRPr="00834939">
        <w:rPr>
          <w:rFonts w:asciiTheme="majorHAnsi" w:hAnsiTheme="majorHAnsi" w:cstheme="majorHAnsi"/>
          <w:sz w:val="22"/>
          <w:szCs w:val="22"/>
        </w:rPr>
        <w:t xml:space="preserve"> diciembre de 202</w:t>
      </w:r>
      <w:r w:rsidR="00736986" w:rsidRPr="00834939">
        <w:rPr>
          <w:rFonts w:asciiTheme="majorHAnsi" w:hAnsiTheme="majorHAnsi" w:cstheme="majorHAnsi"/>
          <w:sz w:val="22"/>
          <w:szCs w:val="22"/>
        </w:rPr>
        <w:t>5</w:t>
      </w:r>
      <w:r w:rsidRPr="00834939">
        <w:rPr>
          <w:rFonts w:asciiTheme="majorHAnsi" w:hAnsiTheme="majorHAnsi" w:cstheme="majorHAnsi"/>
          <w:sz w:val="22"/>
          <w:szCs w:val="22"/>
        </w:rPr>
        <w:t xml:space="preserve">, liquidó el Presupuesto </w:t>
      </w:r>
      <w:r w:rsidR="002E24E6" w:rsidRPr="00834939">
        <w:rPr>
          <w:rFonts w:asciiTheme="majorHAnsi" w:hAnsiTheme="majorHAnsi" w:cstheme="majorHAnsi"/>
          <w:sz w:val="22"/>
          <w:szCs w:val="22"/>
        </w:rPr>
        <w:t>Anual de Rentas y Recursos de Capital y de Gastos o Apropiaciones del Municipio de Cajicá, para la vigencia fiscal del 1° de enero al 31 de diciembre de 202</w:t>
      </w:r>
      <w:r w:rsidR="00736986" w:rsidRPr="00834939">
        <w:rPr>
          <w:rFonts w:asciiTheme="majorHAnsi" w:hAnsiTheme="majorHAnsi" w:cstheme="majorHAnsi"/>
          <w:sz w:val="22"/>
          <w:szCs w:val="22"/>
        </w:rPr>
        <w:t>6</w:t>
      </w:r>
      <w:r w:rsidRPr="00834939">
        <w:rPr>
          <w:rFonts w:asciiTheme="majorHAnsi" w:hAnsiTheme="majorHAnsi" w:cstheme="majorHAnsi"/>
          <w:sz w:val="22"/>
          <w:szCs w:val="22"/>
        </w:rPr>
        <w:t>.</w:t>
      </w:r>
    </w:p>
    <w:p w14:paraId="1929DD8A" w14:textId="77777777" w:rsidR="002E24E6" w:rsidRPr="00834939" w:rsidRDefault="002E24E6" w:rsidP="003F09EA">
      <w:pPr>
        <w:spacing w:line="259" w:lineRule="auto"/>
        <w:jc w:val="both"/>
        <w:rPr>
          <w:rFonts w:asciiTheme="majorHAnsi" w:hAnsiTheme="majorHAnsi" w:cstheme="majorHAnsi"/>
          <w:sz w:val="22"/>
          <w:szCs w:val="22"/>
        </w:rPr>
      </w:pPr>
    </w:p>
    <w:p w14:paraId="0B769661" w14:textId="503F67F0" w:rsidR="002E24E6" w:rsidRDefault="00451F4D" w:rsidP="003F09EA">
      <w:pPr>
        <w:spacing w:line="259" w:lineRule="auto"/>
        <w:jc w:val="both"/>
        <w:rPr>
          <w:rFonts w:asciiTheme="majorHAnsi" w:hAnsiTheme="majorHAnsi" w:cstheme="majorHAnsi"/>
          <w:sz w:val="22"/>
          <w:szCs w:val="22"/>
        </w:rPr>
      </w:pPr>
      <w:r w:rsidRPr="004A1E9D">
        <w:rPr>
          <w:rFonts w:asciiTheme="majorHAnsi" w:hAnsiTheme="majorHAnsi" w:cstheme="majorHAnsi"/>
          <w:sz w:val="22"/>
          <w:szCs w:val="22"/>
        </w:rPr>
        <w:t xml:space="preserve">Que, </w:t>
      </w:r>
      <w:r w:rsidRPr="002244B3">
        <w:rPr>
          <w:rFonts w:asciiTheme="majorHAnsi" w:hAnsiTheme="majorHAnsi" w:cstheme="majorHAnsi"/>
          <w:sz w:val="22"/>
          <w:szCs w:val="22"/>
        </w:rPr>
        <w:t xml:space="preserve">con corte al </w:t>
      </w:r>
      <w:r w:rsidR="002244B3" w:rsidRPr="002244B3">
        <w:rPr>
          <w:rFonts w:asciiTheme="majorHAnsi" w:hAnsiTheme="majorHAnsi" w:cstheme="majorHAnsi"/>
          <w:sz w:val="22"/>
          <w:szCs w:val="22"/>
        </w:rPr>
        <w:t>31</w:t>
      </w:r>
      <w:r w:rsidRPr="002244B3">
        <w:rPr>
          <w:rFonts w:asciiTheme="majorHAnsi" w:hAnsiTheme="majorHAnsi" w:cstheme="majorHAnsi"/>
          <w:sz w:val="22"/>
          <w:szCs w:val="22"/>
        </w:rPr>
        <w:t xml:space="preserve"> de mayo de 2026, se registra un recaudo superior al estimado para la vigencia 2026 en </w:t>
      </w:r>
      <w:r w:rsidR="002244B3" w:rsidRPr="002244B3">
        <w:rPr>
          <w:rFonts w:asciiTheme="majorHAnsi" w:hAnsiTheme="majorHAnsi" w:cstheme="majorHAnsi"/>
          <w:sz w:val="22"/>
          <w:szCs w:val="22"/>
        </w:rPr>
        <w:t>e</w:t>
      </w:r>
      <w:r w:rsidRPr="002244B3">
        <w:rPr>
          <w:rFonts w:asciiTheme="majorHAnsi" w:hAnsiTheme="majorHAnsi" w:cstheme="majorHAnsi"/>
          <w:sz w:val="22"/>
          <w:szCs w:val="22"/>
        </w:rPr>
        <w:t>l rubro correspondiente a</w:t>
      </w:r>
      <w:r w:rsidR="00E9396A" w:rsidRPr="002244B3">
        <w:rPr>
          <w:rFonts w:asciiTheme="majorHAnsi" w:hAnsiTheme="majorHAnsi" w:cstheme="majorHAnsi"/>
          <w:sz w:val="22"/>
          <w:szCs w:val="22"/>
        </w:rPr>
        <w:t xml:space="preserve"> </w:t>
      </w:r>
      <w:r w:rsidR="002244B3" w:rsidRPr="002244B3">
        <w:rPr>
          <w:rFonts w:ascii="Arial" w:hAnsi="Arial" w:cs="Arial"/>
          <w:color w:val="000000"/>
          <w:sz w:val="20"/>
          <w:szCs w:val="20"/>
        </w:rPr>
        <w:t>anticipo impuesto de industria y comercio</w:t>
      </w:r>
      <w:r w:rsidR="002244B3" w:rsidRPr="002244B3">
        <w:rPr>
          <w:rFonts w:asciiTheme="majorHAnsi" w:hAnsiTheme="majorHAnsi" w:cstheme="majorHAnsi"/>
          <w:sz w:val="22"/>
          <w:szCs w:val="22"/>
        </w:rPr>
        <w:t xml:space="preserve"> </w:t>
      </w:r>
      <w:r w:rsidR="00E9396A" w:rsidRPr="002244B3">
        <w:rPr>
          <w:rFonts w:asciiTheme="majorHAnsi" w:hAnsiTheme="majorHAnsi" w:cstheme="majorHAnsi"/>
          <w:sz w:val="22"/>
          <w:szCs w:val="22"/>
        </w:rPr>
        <w:t xml:space="preserve">por valor de </w:t>
      </w:r>
      <w:r w:rsidR="002244B3" w:rsidRPr="002244B3">
        <w:rPr>
          <w:rFonts w:asciiTheme="majorHAnsi" w:hAnsiTheme="majorHAnsi" w:cstheme="majorHAnsi"/>
          <w:sz w:val="22"/>
          <w:szCs w:val="22"/>
        </w:rPr>
        <w:t>TRES MIL QUINIENTOS MILLONES DE PESOS</w:t>
      </w:r>
      <w:r w:rsidR="002244B3" w:rsidRPr="002244B3">
        <w:rPr>
          <w:rFonts w:asciiTheme="majorHAnsi" w:hAnsiTheme="majorHAnsi" w:cstheme="majorHAnsi"/>
          <w:iCs/>
          <w:color w:val="000000"/>
          <w:sz w:val="22"/>
          <w:szCs w:val="22"/>
        </w:rPr>
        <w:t xml:space="preserve"> </w:t>
      </w:r>
      <w:r w:rsidR="00E9396A" w:rsidRPr="002244B3">
        <w:rPr>
          <w:rFonts w:asciiTheme="majorHAnsi" w:hAnsiTheme="majorHAnsi" w:cstheme="majorHAnsi"/>
          <w:iCs/>
          <w:color w:val="000000"/>
          <w:sz w:val="22"/>
          <w:szCs w:val="22"/>
        </w:rPr>
        <w:t>M/CTE ($</w:t>
      </w:r>
      <w:r w:rsidR="002244B3">
        <w:rPr>
          <w:rFonts w:asciiTheme="majorHAnsi" w:hAnsiTheme="majorHAnsi" w:cstheme="majorHAnsi"/>
          <w:iCs/>
          <w:color w:val="000000"/>
          <w:sz w:val="22"/>
          <w:szCs w:val="22"/>
        </w:rPr>
        <w:t>3.500.000.000</w:t>
      </w:r>
      <w:r w:rsidR="00E9396A" w:rsidRPr="002244B3">
        <w:rPr>
          <w:rFonts w:asciiTheme="majorHAnsi" w:hAnsiTheme="majorHAnsi" w:cstheme="majorHAnsi"/>
          <w:iCs/>
          <w:color w:val="000000"/>
          <w:sz w:val="22"/>
          <w:szCs w:val="22"/>
        </w:rPr>
        <w:t>)</w:t>
      </w:r>
      <w:r w:rsidRPr="002244B3">
        <w:rPr>
          <w:rFonts w:asciiTheme="majorHAnsi" w:hAnsiTheme="majorHAnsi" w:cstheme="majorHAnsi"/>
          <w:sz w:val="22"/>
          <w:szCs w:val="22"/>
        </w:rPr>
        <w:t>, según certificación expedida por el área financiera de la Secretaría de Hacienda, lo cual permite su incorporación como adición al presupuesto</w:t>
      </w:r>
      <w:r w:rsidRPr="004A1E9D">
        <w:rPr>
          <w:rFonts w:asciiTheme="majorHAnsi" w:hAnsiTheme="majorHAnsi" w:cstheme="majorHAnsi"/>
          <w:sz w:val="22"/>
          <w:szCs w:val="22"/>
        </w:rPr>
        <w:t>.</w:t>
      </w:r>
    </w:p>
    <w:p w14:paraId="7624CF18" w14:textId="20BA889E" w:rsidR="00683ECB" w:rsidRDefault="00683ECB" w:rsidP="003F09EA">
      <w:pPr>
        <w:spacing w:line="259" w:lineRule="auto"/>
        <w:jc w:val="both"/>
        <w:rPr>
          <w:rFonts w:asciiTheme="majorHAnsi" w:hAnsiTheme="majorHAnsi" w:cstheme="majorHAnsi"/>
          <w:sz w:val="22"/>
          <w:szCs w:val="22"/>
        </w:rPr>
      </w:pPr>
    </w:p>
    <w:p w14:paraId="2F17E1FA" w14:textId="791031EC" w:rsidR="00451F4D" w:rsidRDefault="00451F4D" w:rsidP="003F09EA">
      <w:pPr>
        <w:spacing w:line="259" w:lineRule="auto"/>
        <w:jc w:val="both"/>
        <w:rPr>
          <w:rFonts w:asciiTheme="majorHAnsi" w:hAnsiTheme="majorHAnsi" w:cstheme="majorHAnsi"/>
          <w:sz w:val="22"/>
          <w:szCs w:val="22"/>
        </w:rPr>
      </w:pPr>
      <w:r>
        <w:rPr>
          <w:rFonts w:asciiTheme="majorHAnsi" w:hAnsiTheme="majorHAnsi" w:cstheme="majorHAnsi"/>
          <w:sz w:val="22"/>
          <w:szCs w:val="22"/>
        </w:rPr>
        <w:t>Que en e</w:t>
      </w:r>
      <w:r w:rsidRPr="00451F4D">
        <w:rPr>
          <w:rFonts w:asciiTheme="majorHAnsi" w:hAnsiTheme="majorHAnsi" w:cstheme="majorHAnsi"/>
          <w:sz w:val="22"/>
          <w:szCs w:val="22"/>
        </w:rPr>
        <w:t xml:space="preserve">l Comité Municipal de Política Fiscal COMFIS </w:t>
      </w:r>
      <w:r w:rsidRPr="002244B3">
        <w:rPr>
          <w:rFonts w:asciiTheme="majorHAnsi" w:hAnsiTheme="majorHAnsi" w:cstheme="majorHAnsi"/>
          <w:sz w:val="22"/>
          <w:szCs w:val="22"/>
        </w:rPr>
        <w:t xml:space="preserve">en sesión del </w:t>
      </w:r>
      <w:r w:rsidR="007757B6">
        <w:rPr>
          <w:rFonts w:asciiTheme="majorHAnsi" w:hAnsiTheme="majorHAnsi" w:cstheme="majorHAnsi"/>
          <w:sz w:val="22"/>
          <w:szCs w:val="22"/>
        </w:rPr>
        <w:t>8</w:t>
      </w:r>
      <w:r w:rsidRPr="002244B3">
        <w:rPr>
          <w:rFonts w:asciiTheme="majorHAnsi" w:hAnsiTheme="majorHAnsi" w:cstheme="majorHAnsi"/>
          <w:sz w:val="22"/>
          <w:szCs w:val="22"/>
        </w:rPr>
        <w:t xml:space="preserve"> de </w:t>
      </w:r>
      <w:r w:rsidR="002244B3" w:rsidRPr="002244B3">
        <w:rPr>
          <w:rFonts w:asciiTheme="majorHAnsi" w:hAnsiTheme="majorHAnsi" w:cstheme="majorHAnsi"/>
          <w:sz w:val="22"/>
          <w:szCs w:val="22"/>
        </w:rPr>
        <w:t>julio</w:t>
      </w:r>
      <w:r w:rsidRPr="002244B3">
        <w:rPr>
          <w:rFonts w:asciiTheme="majorHAnsi" w:hAnsiTheme="majorHAnsi" w:cstheme="majorHAnsi"/>
          <w:sz w:val="22"/>
          <w:szCs w:val="22"/>
        </w:rPr>
        <w:t xml:space="preserve"> de 2026</w:t>
      </w:r>
      <w:r w:rsidRPr="00451F4D">
        <w:rPr>
          <w:rFonts w:asciiTheme="majorHAnsi" w:hAnsiTheme="majorHAnsi" w:cstheme="majorHAnsi"/>
          <w:sz w:val="22"/>
          <w:szCs w:val="22"/>
        </w:rPr>
        <w:t>, aprobó la distribución de los recursos en el POAI de la vigencia, para garantizar el cumplimiento de las metas establecidas en el Plan de Desarro</w:t>
      </w:r>
      <w:r w:rsidR="002244B3">
        <w:rPr>
          <w:rFonts w:asciiTheme="majorHAnsi" w:hAnsiTheme="majorHAnsi" w:cstheme="majorHAnsi"/>
          <w:sz w:val="22"/>
          <w:szCs w:val="22"/>
        </w:rPr>
        <w:t>llo “CAJICÁ IDEAL 2024 – 2027”.</w:t>
      </w:r>
    </w:p>
    <w:p w14:paraId="6C13361E" w14:textId="77777777" w:rsidR="00451F4D" w:rsidRPr="00834939" w:rsidRDefault="00451F4D" w:rsidP="003F09EA">
      <w:pPr>
        <w:spacing w:line="259" w:lineRule="auto"/>
        <w:jc w:val="both"/>
        <w:rPr>
          <w:rFonts w:asciiTheme="majorHAnsi" w:hAnsiTheme="majorHAnsi" w:cstheme="majorHAnsi"/>
          <w:sz w:val="22"/>
          <w:szCs w:val="22"/>
        </w:rPr>
      </w:pPr>
    </w:p>
    <w:p w14:paraId="78C871EF" w14:textId="77777777" w:rsidR="003F09EA" w:rsidRPr="00834939" w:rsidRDefault="003F09EA" w:rsidP="003F09EA">
      <w:pPr>
        <w:spacing w:after="40"/>
        <w:ind w:right="4152"/>
        <w:jc w:val="both"/>
        <w:rPr>
          <w:rFonts w:asciiTheme="majorHAnsi" w:eastAsia="Arial" w:hAnsiTheme="majorHAnsi" w:cstheme="majorHAnsi"/>
          <w:sz w:val="22"/>
          <w:szCs w:val="22"/>
          <w:vertAlign w:val="subscript"/>
        </w:rPr>
      </w:pPr>
      <w:r w:rsidRPr="00834939">
        <w:rPr>
          <w:rFonts w:asciiTheme="majorHAnsi" w:hAnsiTheme="majorHAnsi" w:cstheme="majorHAnsi"/>
          <w:sz w:val="22"/>
          <w:szCs w:val="22"/>
        </w:rPr>
        <w:t>Por lo anteriormente expuesto,</w:t>
      </w:r>
      <w:r w:rsidRPr="00834939">
        <w:rPr>
          <w:rFonts w:asciiTheme="majorHAnsi" w:eastAsia="Arial" w:hAnsiTheme="majorHAnsi" w:cstheme="majorHAnsi"/>
          <w:sz w:val="22"/>
          <w:szCs w:val="22"/>
          <w:vertAlign w:val="subscript"/>
        </w:rPr>
        <w:t xml:space="preserve"> </w:t>
      </w:r>
    </w:p>
    <w:p w14:paraId="687A4BF3" w14:textId="77777777" w:rsidR="008F37DE" w:rsidRPr="00834939" w:rsidRDefault="008F37DE" w:rsidP="003F09EA">
      <w:pPr>
        <w:spacing w:after="3"/>
        <w:ind w:left="243" w:hanging="10"/>
        <w:jc w:val="center"/>
        <w:rPr>
          <w:rFonts w:asciiTheme="majorHAnsi" w:hAnsiTheme="majorHAnsi" w:cstheme="majorHAnsi"/>
          <w:b/>
          <w:sz w:val="22"/>
          <w:szCs w:val="22"/>
        </w:rPr>
      </w:pPr>
    </w:p>
    <w:p w14:paraId="688875C0" w14:textId="4A0D131B" w:rsidR="003F09EA" w:rsidRPr="00834939" w:rsidRDefault="00485A20" w:rsidP="00D80AC1">
      <w:pPr>
        <w:spacing w:after="3"/>
        <w:ind w:left="243" w:hanging="10"/>
        <w:jc w:val="center"/>
        <w:rPr>
          <w:rFonts w:asciiTheme="majorHAnsi" w:hAnsiTheme="majorHAnsi" w:cstheme="majorHAnsi"/>
          <w:b/>
          <w:sz w:val="22"/>
          <w:szCs w:val="22"/>
        </w:rPr>
      </w:pPr>
      <w:r w:rsidRPr="00834939">
        <w:rPr>
          <w:rFonts w:asciiTheme="majorHAnsi" w:hAnsiTheme="majorHAnsi" w:cstheme="majorHAnsi"/>
          <w:b/>
          <w:sz w:val="22"/>
          <w:szCs w:val="22"/>
        </w:rPr>
        <w:t>ACUERDA:</w:t>
      </w:r>
    </w:p>
    <w:p w14:paraId="2CAD3552" w14:textId="77777777" w:rsidR="003F09EA" w:rsidRPr="00834939" w:rsidRDefault="003F09EA" w:rsidP="003F09EA">
      <w:pPr>
        <w:jc w:val="center"/>
        <w:rPr>
          <w:rFonts w:asciiTheme="majorHAnsi" w:hAnsiTheme="majorHAnsi" w:cstheme="majorHAnsi"/>
          <w:b/>
          <w:bCs/>
          <w:iCs/>
          <w:color w:val="000000"/>
          <w:sz w:val="22"/>
          <w:szCs w:val="22"/>
        </w:rPr>
      </w:pPr>
    </w:p>
    <w:p w14:paraId="394E629D" w14:textId="228BB0CF" w:rsidR="00AA4FA6" w:rsidRPr="007E1EDF" w:rsidRDefault="00A80E6A" w:rsidP="00C26529">
      <w:pPr>
        <w:jc w:val="both"/>
        <w:rPr>
          <w:rFonts w:asciiTheme="majorHAnsi" w:hAnsiTheme="majorHAnsi" w:cstheme="majorHAnsi"/>
          <w:iCs/>
          <w:color w:val="000000"/>
          <w:sz w:val="22"/>
          <w:szCs w:val="22"/>
        </w:rPr>
      </w:pPr>
      <w:r>
        <w:rPr>
          <w:rFonts w:asciiTheme="majorHAnsi" w:hAnsiTheme="majorHAnsi" w:cstheme="majorHAnsi"/>
          <w:b/>
          <w:bCs/>
          <w:iCs/>
          <w:color w:val="000000"/>
          <w:sz w:val="22"/>
          <w:szCs w:val="22"/>
        </w:rPr>
        <w:t>ARTÍ</w:t>
      </w:r>
      <w:r w:rsidR="00AA4FA6" w:rsidRPr="00834939">
        <w:rPr>
          <w:rFonts w:asciiTheme="majorHAnsi" w:hAnsiTheme="majorHAnsi" w:cstheme="majorHAnsi"/>
          <w:b/>
          <w:bCs/>
          <w:iCs/>
          <w:color w:val="000000"/>
          <w:sz w:val="22"/>
          <w:szCs w:val="22"/>
        </w:rPr>
        <w:t xml:space="preserve">CULO PRIMERO. </w:t>
      </w:r>
      <w:r w:rsidR="00AA4FA6" w:rsidRPr="00834939">
        <w:rPr>
          <w:rFonts w:asciiTheme="majorHAnsi" w:hAnsiTheme="majorHAnsi" w:cstheme="majorHAnsi"/>
          <w:iCs/>
          <w:color w:val="000000"/>
          <w:sz w:val="22"/>
          <w:szCs w:val="22"/>
        </w:rPr>
        <w:t xml:space="preserve">Adiciónese al Presupuesto de Rentas y Recursos de Capital del Municipio de </w:t>
      </w:r>
      <w:r w:rsidR="00485A20" w:rsidRPr="00834939">
        <w:rPr>
          <w:rFonts w:asciiTheme="majorHAnsi" w:hAnsiTheme="majorHAnsi" w:cstheme="majorHAnsi"/>
          <w:iCs/>
          <w:color w:val="000000"/>
          <w:sz w:val="22"/>
          <w:szCs w:val="22"/>
        </w:rPr>
        <w:t>Cajicá</w:t>
      </w:r>
      <w:r w:rsidR="00485A20" w:rsidRPr="00834939">
        <w:rPr>
          <w:rFonts w:asciiTheme="majorHAnsi" w:hAnsiTheme="majorHAnsi" w:cstheme="majorHAnsi"/>
          <w:sz w:val="22"/>
          <w:szCs w:val="22"/>
        </w:rPr>
        <w:t>,</w:t>
      </w:r>
      <w:r w:rsidR="00AA4FA6" w:rsidRPr="00834939">
        <w:rPr>
          <w:rFonts w:asciiTheme="majorHAnsi" w:hAnsiTheme="majorHAnsi" w:cstheme="majorHAnsi"/>
          <w:iCs/>
          <w:color w:val="000000"/>
          <w:sz w:val="22"/>
          <w:szCs w:val="22"/>
        </w:rPr>
        <w:t xml:space="preserve"> para la vigencia fiscal del 1º de enero al 31 de diciembre de 202</w:t>
      </w:r>
      <w:r w:rsidR="00736986" w:rsidRPr="00834939">
        <w:rPr>
          <w:rFonts w:asciiTheme="majorHAnsi" w:hAnsiTheme="majorHAnsi" w:cstheme="majorHAnsi"/>
          <w:iCs/>
          <w:color w:val="000000"/>
          <w:sz w:val="22"/>
          <w:szCs w:val="22"/>
        </w:rPr>
        <w:t>6</w:t>
      </w:r>
      <w:r w:rsidR="00AA4FA6" w:rsidRPr="00834939">
        <w:rPr>
          <w:rFonts w:asciiTheme="majorHAnsi" w:hAnsiTheme="majorHAnsi" w:cstheme="majorHAnsi"/>
          <w:iCs/>
          <w:color w:val="000000"/>
          <w:sz w:val="22"/>
          <w:szCs w:val="22"/>
        </w:rPr>
        <w:t xml:space="preserve">, la </w:t>
      </w:r>
      <w:r w:rsidR="00AA4FA6" w:rsidRPr="007E1EDF">
        <w:rPr>
          <w:rFonts w:asciiTheme="majorHAnsi" w:hAnsiTheme="majorHAnsi" w:cstheme="majorHAnsi"/>
          <w:iCs/>
          <w:color w:val="000000"/>
          <w:sz w:val="22"/>
          <w:szCs w:val="22"/>
        </w:rPr>
        <w:t>suma de</w:t>
      </w:r>
      <w:r w:rsidR="002E0D7B" w:rsidRPr="007E1EDF">
        <w:rPr>
          <w:rFonts w:asciiTheme="majorHAnsi" w:hAnsiTheme="majorHAnsi" w:cstheme="majorHAnsi"/>
          <w:iCs/>
          <w:color w:val="000000"/>
          <w:sz w:val="22"/>
          <w:szCs w:val="22"/>
        </w:rPr>
        <w:t xml:space="preserve"> </w:t>
      </w:r>
      <w:r w:rsidR="002244B3" w:rsidRPr="007E1EDF">
        <w:rPr>
          <w:rFonts w:asciiTheme="majorHAnsi" w:hAnsiTheme="majorHAnsi" w:cstheme="majorHAnsi"/>
          <w:sz w:val="22"/>
          <w:szCs w:val="22"/>
        </w:rPr>
        <w:t>TRES MIL QUINIENTOS MILLONES DE PESOS</w:t>
      </w:r>
      <w:r w:rsidR="002244B3" w:rsidRPr="007E1EDF">
        <w:rPr>
          <w:rFonts w:asciiTheme="majorHAnsi" w:hAnsiTheme="majorHAnsi" w:cstheme="majorHAnsi"/>
          <w:iCs/>
          <w:color w:val="000000"/>
          <w:sz w:val="22"/>
          <w:szCs w:val="22"/>
        </w:rPr>
        <w:t xml:space="preserve"> M/CTE ($3.500.000.000)</w:t>
      </w:r>
      <w:r w:rsidR="00AA4FA6" w:rsidRPr="007E1EDF">
        <w:rPr>
          <w:rFonts w:asciiTheme="majorHAnsi" w:hAnsiTheme="majorHAnsi" w:cstheme="majorHAnsi"/>
          <w:iCs/>
          <w:color w:val="000000"/>
          <w:sz w:val="22"/>
          <w:szCs w:val="22"/>
        </w:rPr>
        <w:t>, de acuerdo con el siguiente detalle:</w:t>
      </w:r>
    </w:p>
    <w:p w14:paraId="56E37E64" w14:textId="77777777" w:rsidR="00492854" w:rsidRPr="007E1EDF" w:rsidRDefault="00492854" w:rsidP="003F09EA">
      <w:pPr>
        <w:jc w:val="both"/>
        <w:rPr>
          <w:rFonts w:asciiTheme="majorHAnsi" w:hAnsiTheme="majorHAnsi" w:cstheme="majorHAnsi"/>
          <w:iCs/>
          <w:color w:val="000000"/>
          <w:sz w:val="22"/>
          <w:szCs w:val="22"/>
        </w:rPr>
      </w:pPr>
    </w:p>
    <w:tbl>
      <w:tblPr>
        <w:tblW w:w="87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4080"/>
        <w:gridCol w:w="1340"/>
        <w:gridCol w:w="1698"/>
      </w:tblGrid>
      <w:tr w:rsidR="005B2FD2" w:rsidRPr="007E1EDF" w14:paraId="1BB78BCD" w14:textId="77777777" w:rsidTr="007E1EDF">
        <w:trPr>
          <w:trHeight w:val="20"/>
        </w:trPr>
        <w:tc>
          <w:tcPr>
            <w:tcW w:w="1642" w:type="dxa"/>
            <w:shd w:val="clear" w:color="000000" w:fill="F2F2F2"/>
            <w:vAlign w:val="center"/>
            <w:hideMark/>
          </w:tcPr>
          <w:p w14:paraId="3040D126" w14:textId="77777777" w:rsidR="005B2FD2" w:rsidRPr="007E1EDF" w:rsidRDefault="005B2FD2" w:rsidP="005B2FD2">
            <w:pPr>
              <w:jc w:val="center"/>
              <w:rPr>
                <w:rFonts w:asciiTheme="majorHAnsi" w:eastAsia="Times New Roman" w:hAnsiTheme="majorHAnsi" w:cstheme="majorHAnsi"/>
                <w:b/>
                <w:bCs/>
                <w:color w:val="000000"/>
                <w:sz w:val="20"/>
                <w:szCs w:val="20"/>
              </w:rPr>
            </w:pPr>
            <w:bookmarkStart w:id="1" w:name="_Hlk160111035"/>
            <w:r w:rsidRPr="007E1EDF">
              <w:rPr>
                <w:rFonts w:asciiTheme="majorHAnsi" w:eastAsia="Times New Roman" w:hAnsiTheme="majorHAnsi" w:cstheme="majorHAnsi"/>
                <w:b/>
                <w:bCs/>
                <w:color w:val="000000"/>
                <w:sz w:val="20"/>
                <w:szCs w:val="20"/>
              </w:rPr>
              <w:t>RUBRO</w:t>
            </w:r>
          </w:p>
        </w:tc>
        <w:tc>
          <w:tcPr>
            <w:tcW w:w="4080" w:type="dxa"/>
            <w:shd w:val="clear" w:color="000000" w:fill="F2F2F2"/>
            <w:vAlign w:val="center"/>
            <w:hideMark/>
          </w:tcPr>
          <w:p w14:paraId="41A47D70" w14:textId="523B955A" w:rsidR="005B2FD2" w:rsidRPr="007E1EDF" w:rsidRDefault="003F6F5C" w:rsidP="005B2FD2">
            <w:pPr>
              <w:jc w:val="center"/>
              <w:rPr>
                <w:rFonts w:asciiTheme="majorHAnsi" w:eastAsia="Times New Roman" w:hAnsiTheme="majorHAnsi" w:cstheme="majorHAnsi"/>
                <w:b/>
                <w:bCs/>
                <w:color w:val="000000"/>
                <w:sz w:val="20"/>
                <w:szCs w:val="20"/>
              </w:rPr>
            </w:pPr>
            <w:r w:rsidRPr="007E1EDF">
              <w:rPr>
                <w:rFonts w:asciiTheme="majorHAnsi" w:eastAsia="Times New Roman" w:hAnsiTheme="majorHAnsi" w:cstheme="majorHAnsi"/>
                <w:b/>
                <w:bCs/>
                <w:color w:val="000000"/>
                <w:sz w:val="20"/>
                <w:szCs w:val="20"/>
              </w:rPr>
              <w:t>NOMBRE</w:t>
            </w:r>
          </w:p>
        </w:tc>
        <w:tc>
          <w:tcPr>
            <w:tcW w:w="1340" w:type="dxa"/>
            <w:shd w:val="clear" w:color="000000" w:fill="F2F2F2"/>
            <w:vAlign w:val="center"/>
            <w:hideMark/>
          </w:tcPr>
          <w:p w14:paraId="5E6D1B56" w14:textId="77777777" w:rsidR="005B2FD2" w:rsidRPr="007E1EDF" w:rsidRDefault="005B2FD2" w:rsidP="005B2FD2">
            <w:pPr>
              <w:jc w:val="center"/>
              <w:rPr>
                <w:rFonts w:asciiTheme="majorHAnsi" w:eastAsia="Times New Roman" w:hAnsiTheme="majorHAnsi" w:cstheme="majorHAnsi"/>
                <w:b/>
                <w:bCs/>
                <w:color w:val="000000"/>
                <w:sz w:val="20"/>
                <w:szCs w:val="20"/>
              </w:rPr>
            </w:pPr>
            <w:r w:rsidRPr="007E1EDF">
              <w:rPr>
                <w:rFonts w:asciiTheme="majorHAnsi" w:eastAsia="Times New Roman" w:hAnsiTheme="majorHAnsi" w:cstheme="majorHAnsi"/>
                <w:b/>
                <w:bCs/>
                <w:color w:val="000000"/>
                <w:sz w:val="20"/>
                <w:szCs w:val="20"/>
              </w:rPr>
              <w:t>FUENTE</w:t>
            </w:r>
          </w:p>
        </w:tc>
        <w:tc>
          <w:tcPr>
            <w:tcW w:w="1698" w:type="dxa"/>
            <w:shd w:val="clear" w:color="000000" w:fill="F2F2F2"/>
            <w:vAlign w:val="center"/>
            <w:hideMark/>
          </w:tcPr>
          <w:p w14:paraId="1ABE906E" w14:textId="77777777" w:rsidR="005B2FD2" w:rsidRPr="007E1EDF" w:rsidRDefault="005B2FD2" w:rsidP="005B2FD2">
            <w:pPr>
              <w:jc w:val="center"/>
              <w:rPr>
                <w:rFonts w:asciiTheme="majorHAnsi" w:eastAsia="Times New Roman" w:hAnsiTheme="majorHAnsi" w:cstheme="majorHAnsi"/>
                <w:b/>
                <w:bCs/>
                <w:color w:val="000000"/>
                <w:sz w:val="20"/>
                <w:szCs w:val="20"/>
              </w:rPr>
            </w:pPr>
            <w:r w:rsidRPr="007E1EDF">
              <w:rPr>
                <w:rFonts w:asciiTheme="majorHAnsi" w:eastAsia="Times New Roman" w:hAnsiTheme="majorHAnsi" w:cstheme="majorHAnsi"/>
                <w:b/>
                <w:bCs/>
                <w:color w:val="000000"/>
                <w:sz w:val="20"/>
                <w:szCs w:val="20"/>
              </w:rPr>
              <w:t>VALOR A ADICIONAR</w:t>
            </w:r>
          </w:p>
        </w:tc>
      </w:tr>
      <w:tr w:rsidR="002244B3" w:rsidRPr="007E1EDF" w14:paraId="5C692309" w14:textId="77777777" w:rsidTr="007E1EDF">
        <w:trPr>
          <w:trHeight w:val="20"/>
        </w:trPr>
        <w:tc>
          <w:tcPr>
            <w:tcW w:w="1642" w:type="dxa"/>
            <w:hideMark/>
          </w:tcPr>
          <w:p w14:paraId="6B7B0805" w14:textId="6C0F0CA7"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w:t>
            </w:r>
          </w:p>
        </w:tc>
        <w:tc>
          <w:tcPr>
            <w:tcW w:w="4080" w:type="dxa"/>
            <w:hideMark/>
          </w:tcPr>
          <w:p w14:paraId="69EF8BC5" w14:textId="000B4AC0"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INGRESOS</w:t>
            </w:r>
          </w:p>
        </w:tc>
        <w:tc>
          <w:tcPr>
            <w:tcW w:w="1340" w:type="dxa"/>
            <w:hideMark/>
          </w:tcPr>
          <w:p w14:paraId="25D1EA65" w14:textId="37A3DA56"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 </w:t>
            </w:r>
          </w:p>
        </w:tc>
        <w:tc>
          <w:tcPr>
            <w:tcW w:w="1698" w:type="dxa"/>
            <w:hideMark/>
          </w:tcPr>
          <w:p w14:paraId="0119F8C4" w14:textId="127D30E6"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r w:rsidR="002244B3" w:rsidRPr="007E1EDF" w14:paraId="763186A7" w14:textId="77777777" w:rsidTr="007E1EDF">
        <w:trPr>
          <w:trHeight w:val="20"/>
        </w:trPr>
        <w:tc>
          <w:tcPr>
            <w:tcW w:w="1642" w:type="dxa"/>
            <w:hideMark/>
          </w:tcPr>
          <w:p w14:paraId="4871F413" w14:textId="3EFC54AB"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1.1</w:t>
            </w:r>
          </w:p>
        </w:tc>
        <w:tc>
          <w:tcPr>
            <w:tcW w:w="4080" w:type="dxa"/>
            <w:hideMark/>
          </w:tcPr>
          <w:p w14:paraId="56AD601B" w14:textId="1A126338"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INGRESOS CORRIENTES</w:t>
            </w:r>
          </w:p>
        </w:tc>
        <w:tc>
          <w:tcPr>
            <w:tcW w:w="1340" w:type="dxa"/>
            <w:hideMark/>
          </w:tcPr>
          <w:p w14:paraId="544CD887" w14:textId="7FC5B1EB"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 </w:t>
            </w:r>
          </w:p>
        </w:tc>
        <w:tc>
          <w:tcPr>
            <w:tcW w:w="1698" w:type="dxa"/>
            <w:hideMark/>
          </w:tcPr>
          <w:p w14:paraId="231BA263" w14:textId="77401DF5"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r w:rsidR="002244B3" w:rsidRPr="007E1EDF" w14:paraId="41AE9663" w14:textId="77777777" w:rsidTr="007E1EDF">
        <w:trPr>
          <w:trHeight w:val="20"/>
        </w:trPr>
        <w:tc>
          <w:tcPr>
            <w:tcW w:w="1642" w:type="dxa"/>
            <w:hideMark/>
          </w:tcPr>
          <w:p w14:paraId="6507BAF0" w14:textId="77D45A00"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1.1.01</w:t>
            </w:r>
          </w:p>
        </w:tc>
        <w:tc>
          <w:tcPr>
            <w:tcW w:w="4080" w:type="dxa"/>
            <w:hideMark/>
          </w:tcPr>
          <w:p w14:paraId="749B7635" w14:textId="5C8D6292"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INGRESOS TRIBUTARIOS</w:t>
            </w:r>
          </w:p>
        </w:tc>
        <w:tc>
          <w:tcPr>
            <w:tcW w:w="1340" w:type="dxa"/>
            <w:hideMark/>
          </w:tcPr>
          <w:p w14:paraId="0B12B41C" w14:textId="4AE914B5"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 </w:t>
            </w:r>
          </w:p>
        </w:tc>
        <w:tc>
          <w:tcPr>
            <w:tcW w:w="1698" w:type="dxa"/>
            <w:hideMark/>
          </w:tcPr>
          <w:p w14:paraId="67945C87" w14:textId="3B1882B9"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r w:rsidR="002244B3" w:rsidRPr="007E1EDF" w14:paraId="78D32052" w14:textId="77777777" w:rsidTr="007E1EDF">
        <w:trPr>
          <w:trHeight w:val="20"/>
        </w:trPr>
        <w:tc>
          <w:tcPr>
            <w:tcW w:w="1642" w:type="dxa"/>
            <w:hideMark/>
          </w:tcPr>
          <w:p w14:paraId="61CC2AA8" w14:textId="7B6B904E"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1.1.01.02</w:t>
            </w:r>
          </w:p>
        </w:tc>
        <w:tc>
          <w:tcPr>
            <w:tcW w:w="4080" w:type="dxa"/>
            <w:hideMark/>
          </w:tcPr>
          <w:p w14:paraId="708D4EF0" w14:textId="5A8DE774"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IMPUESTOS INDIRECTOS</w:t>
            </w:r>
          </w:p>
        </w:tc>
        <w:tc>
          <w:tcPr>
            <w:tcW w:w="1340" w:type="dxa"/>
            <w:noWrap/>
            <w:hideMark/>
          </w:tcPr>
          <w:p w14:paraId="781A3A34" w14:textId="10F5288E"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 </w:t>
            </w:r>
          </w:p>
        </w:tc>
        <w:tc>
          <w:tcPr>
            <w:tcW w:w="1698" w:type="dxa"/>
            <w:hideMark/>
          </w:tcPr>
          <w:p w14:paraId="2137E82F" w14:textId="2C2326A7"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r w:rsidR="002244B3" w:rsidRPr="007E1EDF" w14:paraId="426119C3" w14:textId="77777777" w:rsidTr="007E1EDF">
        <w:trPr>
          <w:trHeight w:val="20"/>
        </w:trPr>
        <w:tc>
          <w:tcPr>
            <w:tcW w:w="1642" w:type="dxa"/>
            <w:hideMark/>
          </w:tcPr>
          <w:p w14:paraId="568BF468" w14:textId="0B39C95E"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1.1.01.02.200.08</w:t>
            </w:r>
          </w:p>
        </w:tc>
        <w:tc>
          <w:tcPr>
            <w:tcW w:w="4080" w:type="dxa"/>
            <w:hideMark/>
          </w:tcPr>
          <w:p w14:paraId="522C151E" w14:textId="608A8A00"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ANTICIPO IMPUESTO DE INDUSTRIA Y COMERCIO</w:t>
            </w:r>
          </w:p>
        </w:tc>
        <w:tc>
          <w:tcPr>
            <w:tcW w:w="1340" w:type="dxa"/>
            <w:hideMark/>
          </w:tcPr>
          <w:p w14:paraId="003309DA" w14:textId="62FDEA08"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 </w:t>
            </w:r>
          </w:p>
        </w:tc>
        <w:tc>
          <w:tcPr>
            <w:tcW w:w="1698" w:type="dxa"/>
            <w:hideMark/>
          </w:tcPr>
          <w:p w14:paraId="410D9D87" w14:textId="4E6ED5EA"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r w:rsidR="002244B3" w:rsidRPr="007E1EDF" w14:paraId="3F7BBE39" w14:textId="77777777" w:rsidTr="007E1EDF">
        <w:trPr>
          <w:trHeight w:val="20"/>
        </w:trPr>
        <w:tc>
          <w:tcPr>
            <w:tcW w:w="1642" w:type="dxa"/>
            <w:noWrap/>
            <w:hideMark/>
          </w:tcPr>
          <w:p w14:paraId="22262E46" w14:textId="6C8ECA61"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1.1.01.02.200.08                                                                                                                                                                     1.2.1.0.00</w:t>
            </w:r>
          </w:p>
        </w:tc>
        <w:tc>
          <w:tcPr>
            <w:tcW w:w="4080" w:type="dxa"/>
            <w:noWrap/>
            <w:hideMark/>
          </w:tcPr>
          <w:p w14:paraId="2DCA0481" w14:textId="66433059"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ANTICIPO IMPUESTO DE INDUSTRIA Y COMERCIO/INGRESOS CORRIENTES DE LIBRE DESTINACION</w:t>
            </w:r>
          </w:p>
        </w:tc>
        <w:tc>
          <w:tcPr>
            <w:tcW w:w="1340" w:type="dxa"/>
            <w:noWrap/>
            <w:hideMark/>
          </w:tcPr>
          <w:p w14:paraId="3A1B90DF" w14:textId="3AA2C377" w:rsidR="002244B3" w:rsidRPr="007E1EDF" w:rsidRDefault="002244B3" w:rsidP="002244B3">
            <w:pPr>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1.2.1.0.00</w:t>
            </w:r>
          </w:p>
        </w:tc>
        <w:tc>
          <w:tcPr>
            <w:tcW w:w="1698" w:type="dxa"/>
            <w:hideMark/>
          </w:tcPr>
          <w:p w14:paraId="4E9183D7" w14:textId="30259DED" w:rsidR="002244B3" w:rsidRPr="007E1EDF" w:rsidRDefault="002244B3" w:rsidP="002244B3">
            <w:pPr>
              <w:jc w:val="right"/>
              <w:rPr>
                <w:rFonts w:asciiTheme="majorHAnsi" w:eastAsia="Times New Roman" w:hAnsiTheme="majorHAnsi" w:cstheme="majorHAnsi"/>
                <w:color w:val="000000"/>
                <w:sz w:val="20"/>
                <w:szCs w:val="20"/>
                <w:highlight w:val="yellow"/>
              </w:rPr>
            </w:pPr>
            <w:r w:rsidRPr="007E1EDF">
              <w:rPr>
                <w:rFonts w:asciiTheme="majorHAnsi" w:hAnsiTheme="majorHAnsi" w:cstheme="majorHAnsi"/>
                <w:color w:val="000000"/>
                <w:sz w:val="20"/>
                <w:szCs w:val="20"/>
              </w:rPr>
              <w:t>3.500.000.000,00</w:t>
            </w:r>
          </w:p>
        </w:tc>
      </w:tr>
    </w:tbl>
    <w:p w14:paraId="56287215" w14:textId="77777777" w:rsidR="009A5F1C" w:rsidRPr="00834939" w:rsidRDefault="009A5F1C" w:rsidP="00AA4FA6">
      <w:pPr>
        <w:jc w:val="both"/>
        <w:rPr>
          <w:rFonts w:asciiTheme="majorHAnsi" w:hAnsiTheme="majorHAnsi" w:cstheme="majorHAnsi"/>
          <w:b/>
          <w:bCs/>
          <w:iCs/>
          <w:color w:val="000000"/>
          <w:sz w:val="22"/>
          <w:szCs w:val="22"/>
        </w:rPr>
      </w:pPr>
    </w:p>
    <w:p w14:paraId="617FDD92" w14:textId="77777777" w:rsidR="009A5F1C" w:rsidRPr="00834939" w:rsidRDefault="009A5F1C" w:rsidP="00AA4FA6">
      <w:pPr>
        <w:jc w:val="both"/>
        <w:rPr>
          <w:rFonts w:asciiTheme="majorHAnsi" w:hAnsiTheme="majorHAnsi" w:cstheme="majorHAnsi"/>
          <w:b/>
          <w:bCs/>
          <w:iCs/>
          <w:color w:val="000000"/>
          <w:sz w:val="22"/>
          <w:szCs w:val="22"/>
        </w:rPr>
      </w:pPr>
    </w:p>
    <w:p w14:paraId="5833F27F" w14:textId="0A5CEAD9" w:rsidR="00AA4FA6" w:rsidRPr="00834939" w:rsidRDefault="00A80E6A" w:rsidP="00AA4FA6">
      <w:pPr>
        <w:jc w:val="both"/>
        <w:rPr>
          <w:rFonts w:asciiTheme="majorHAnsi" w:hAnsiTheme="majorHAnsi" w:cstheme="majorHAnsi"/>
          <w:iCs/>
          <w:color w:val="000000"/>
          <w:sz w:val="22"/>
          <w:szCs w:val="22"/>
        </w:rPr>
      </w:pPr>
      <w:r>
        <w:rPr>
          <w:rFonts w:asciiTheme="majorHAnsi" w:hAnsiTheme="majorHAnsi" w:cstheme="majorHAnsi"/>
          <w:b/>
          <w:bCs/>
          <w:iCs/>
          <w:color w:val="000000"/>
          <w:sz w:val="22"/>
          <w:szCs w:val="22"/>
        </w:rPr>
        <w:t>ARTÍ</w:t>
      </w:r>
      <w:r w:rsidR="00AA4FA6" w:rsidRPr="00834939">
        <w:rPr>
          <w:rFonts w:asciiTheme="majorHAnsi" w:hAnsiTheme="majorHAnsi" w:cstheme="majorHAnsi"/>
          <w:b/>
          <w:bCs/>
          <w:iCs/>
          <w:color w:val="000000"/>
          <w:sz w:val="22"/>
          <w:szCs w:val="22"/>
        </w:rPr>
        <w:t xml:space="preserve">CULO SEGUNDO. </w:t>
      </w:r>
      <w:r w:rsidR="00AA4FA6" w:rsidRPr="00834939">
        <w:rPr>
          <w:rFonts w:asciiTheme="majorHAnsi" w:hAnsiTheme="majorHAnsi" w:cstheme="majorHAnsi"/>
          <w:iCs/>
          <w:color w:val="000000"/>
          <w:sz w:val="22"/>
          <w:szCs w:val="22"/>
        </w:rPr>
        <w:t xml:space="preserve">Adiciónese al Presupuesto de Gastos o apropiaciones del Municipio de Cajicá, para la vigencia fiscal del 1º de </w:t>
      </w:r>
      <w:r w:rsidR="006C257F" w:rsidRPr="00834939">
        <w:rPr>
          <w:rFonts w:asciiTheme="majorHAnsi" w:hAnsiTheme="majorHAnsi" w:cstheme="majorHAnsi"/>
          <w:iCs/>
          <w:color w:val="000000"/>
          <w:sz w:val="22"/>
          <w:szCs w:val="22"/>
        </w:rPr>
        <w:t>enero al 31 de diciembre de 202</w:t>
      </w:r>
      <w:r w:rsidR="00736986" w:rsidRPr="00834939">
        <w:rPr>
          <w:rFonts w:asciiTheme="majorHAnsi" w:hAnsiTheme="majorHAnsi" w:cstheme="majorHAnsi"/>
          <w:iCs/>
          <w:color w:val="000000"/>
          <w:sz w:val="22"/>
          <w:szCs w:val="22"/>
        </w:rPr>
        <w:t>6</w:t>
      </w:r>
      <w:r w:rsidR="00AA4FA6" w:rsidRPr="00834939">
        <w:rPr>
          <w:rFonts w:asciiTheme="majorHAnsi" w:hAnsiTheme="majorHAnsi" w:cstheme="majorHAnsi"/>
          <w:iCs/>
          <w:color w:val="000000"/>
          <w:sz w:val="22"/>
          <w:szCs w:val="22"/>
        </w:rPr>
        <w:t>, la suma de</w:t>
      </w:r>
      <w:r w:rsidR="00543166" w:rsidRPr="00834939">
        <w:rPr>
          <w:rFonts w:asciiTheme="majorHAnsi" w:hAnsiTheme="majorHAnsi" w:cstheme="majorHAnsi"/>
          <w:iCs/>
          <w:color w:val="000000"/>
          <w:sz w:val="22"/>
          <w:szCs w:val="22"/>
        </w:rPr>
        <w:t xml:space="preserve"> </w:t>
      </w:r>
      <w:r w:rsidR="002244B3" w:rsidRPr="002244B3">
        <w:rPr>
          <w:rFonts w:asciiTheme="majorHAnsi" w:hAnsiTheme="majorHAnsi" w:cstheme="majorHAnsi"/>
          <w:sz w:val="22"/>
          <w:szCs w:val="22"/>
        </w:rPr>
        <w:t xml:space="preserve">TRES </w:t>
      </w:r>
      <w:r w:rsidR="002244B3" w:rsidRPr="00A85616">
        <w:rPr>
          <w:rFonts w:asciiTheme="majorHAnsi" w:hAnsiTheme="majorHAnsi" w:cstheme="majorHAnsi"/>
          <w:sz w:val="22"/>
          <w:szCs w:val="22"/>
        </w:rPr>
        <w:t>MIL QUINIENTOS MILLONES DE PESOS</w:t>
      </w:r>
      <w:r w:rsidR="002244B3" w:rsidRPr="00A85616">
        <w:rPr>
          <w:rFonts w:asciiTheme="majorHAnsi" w:hAnsiTheme="majorHAnsi" w:cstheme="majorHAnsi"/>
          <w:iCs/>
          <w:color w:val="000000"/>
          <w:sz w:val="22"/>
          <w:szCs w:val="22"/>
        </w:rPr>
        <w:t xml:space="preserve"> M/CTE ($3.500.000.000)</w:t>
      </w:r>
      <w:r w:rsidR="00A73A67" w:rsidRPr="00A85616">
        <w:rPr>
          <w:rFonts w:asciiTheme="majorHAnsi" w:hAnsiTheme="majorHAnsi" w:cstheme="majorHAnsi"/>
          <w:iCs/>
          <w:color w:val="000000"/>
          <w:sz w:val="22"/>
          <w:szCs w:val="22"/>
        </w:rPr>
        <w:t xml:space="preserve">, </w:t>
      </w:r>
      <w:r w:rsidR="00AA4FA6" w:rsidRPr="00A85616">
        <w:rPr>
          <w:rFonts w:asciiTheme="majorHAnsi" w:hAnsiTheme="majorHAnsi" w:cstheme="majorHAnsi"/>
          <w:bCs/>
          <w:sz w:val="22"/>
          <w:szCs w:val="22"/>
        </w:rPr>
        <w:t>de</w:t>
      </w:r>
      <w:r w:rsidR="00AA4FA6" w:rsidRPr="00A85616">
        <w:rPr>
          <w:rFonts w:asciiTheme="majorHAnsi" w:hAnsiTheme="majorHAnsi" w:cstheme="majorHAnsi"/>
          <w:bCs/>
          <w:iCs/>
          <w:color w:val="000000"/>
          <w:sz w:val="22"/>
          <w:szCs w:val="22"/>
        </w:rPr>
        <w:t xml:space="preserve"> </w:t>
      </w:r>
      <w:r w:rsidR="00AA4FA6" w:rsidRPr="00A85616">
        <w:rPr>
          <w:rFonts w:asciiTheme="majorHAnsi" w:hAnsiTheme="majorHAnsi" w:cstheme="majorHAnsi"/>
          <w:iCs/>
          <w:color w:val="000000"/>
          <w:sz w:val="22"/>
          <w:szCs w:val="22"/>
        </w:rPr>
        <w:t>acuerdo con el siguiente</w:t>
      </w:r>
      <w:r w:rsidR="00AA4FA6" w:rsidRPr="00834939">
        <w:rPr>
          <w:rFonts w:asciiTheme="majorHAnsi" w:hAnsiTheme="majorHAnsi" w:cstheme="majorHAnsi"/>
          <w:iCs/>
          <w:color w:val="000000"/>
          <w:sz w:val="22"/>
          <w:szCs w:val="22"/>
        </w:rPr>
        <w:t xml:space="preserve"> detalle: </w:t>
      </w:r>
    </w:p>
    <w:p w14:paraId="6D9F5607" w14:textId="2A0DD9D4" w:rsidR="00AA4FA6" w:rsidRDefault="00AA4FA6" w:rsidP="00AA4FA6">
      <w:pPr>
        <w:jc w:val="both"/>
        <w:rPr>
          <w:rFonts w:asciiTheme="majorHAnsi" w:hAnsiTheme="majorHAnsi" w:cstheme="majorHAnsi"/>
          <w:iCs/>
          <w:color w:val="000000"/>
          <w:sz w:val="22"/>
          <w:szCs w:val="22"/>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2"/>
        <w:gridCol w:w="4266"/>
        <w:gridCol w:w="584"/>
        <w:gridCol w:w="993"/>
        <w:gridCol w:w="1559"/>
      </w:tblGrid>
      <w:tr w:rsidR="00A85616" w:rsidRPr="00A85616" w14:paraId="26C16426" w14:textId="77777777" w:rsidTr="00A85616">
        <w:trPr>
          <w:trHeight w:val="20"/>
          <w:tblHeader/>
        </w:trPr>
        <w:tc>
          <w:tcPr>
            <w:tcW w:w="0" w:type="auto"/>
            <w:shd w:val="clear" w:color="auto" w:fill="F2F2F2" w:themeFill="background1" w:themeFillShade="F2"/>
            <w:vAlign w:val="center"/>
            <w:hideMark/>
          </w:tcPr>
          <w:p w14:paraId="75020116" w14:textId="39EB5ADC" w:rsidR="00A85616" w:rsidRPr="00A85616" w:rsidRDefault="00A85616" w:rsidP="00A85616">
            <w:pPr>
              <w:jc w:val="center"/>
              <w:rPr>
                <w:rFonts w:asciiTheme="majorHAnsi" w:eastAsia="Times New Roman" w:hAnsiTheme="majorHAnsi" w:cstheme="majorHAnsi"/>
                <w:b/>
                <w:bCs/>
                <w:color w:val="000000"/>
                <w:sz w:val="18"/>
                <w:szCs w:val="18"/>
              </w:rPr>
            </w:pPr>
            <w:r w:rsidRPr="00A85616">
              <w:rPr>
                <w:rFonts w:asciiTheme="majorHAnsi" w:eastAsia="Times New Roman" w:hAnsiTheme="majorHAnsi" w:cstheme="majorHAnsi"/>
                <w:b/>
                <w:bCs/>
                <w:color w:val="000000"/>
                <w:sz w:val="18"/>
                <w:szCs w:val="18"/>
              </w:rPr>
              <w:t>RUBRO</w:t>
            </w:r>
          </w:p>
        </w:tc>
        <w:tc>
          <w:tcPr>
            <w:tcW w:w="4266" w:type="dxa"/>
            <w:shd w:val="clear" w:color="auto" w:fill="F2F2F2" w:themeFill="background1" w:themeFillShade="F2"/>
            <w:vAlign w:val="center"/>
            <w:hideMark/>
          </w:tcPr>
          <w:p w14:paraId="68F08DEB" w14:textId="77777777" w:rsidR="00A85616" w:rsidRPr="00A85616" w:rsidRDefault="00A85616" w:rsidP="00A85616">
            <w:pPr>
              <w:jc w:val="center"/>
              <w:rPr>
                <w:rFonts w:asciiTheme="majorHAnsi" w:eastAsia="Times New Roman" w:hAnsiTheme="majorHAnsi" w:cstheme="majorHAnsi"/>
                <w:b/>
                <w:bCs/>
                <w:color w:val="000000"/>
                <w:sz w:val="18"/>
                <w:szCs w:val="18"/>
              </w:rPr>
            </w:pPr>
            <w:r w:rsidRPr="00A85616">
              <w:rPr>
                <w:rFonts w:asciiTheme="majorHAnsi" w:eastAsia="Times New Roman" w:hAnsiTheme="majorHAnsi" w:cstheme="majorHAnsi"/>
                <w:b/>
                <w:bCs/>
                <w:color w:val="000000"/>
                <w:sz w:val="18"/>
                <w:szCs w:val="18"/>
              </w:rPr>
              <w:t>NOMBRE</w:t>
            </w:r>
          </w:p>
        </w:tc>
        <w:tc>
          <w:tcPr>
            <w:tcW w:w="567" w:type="dxa"/>
            <w:shd w:val="clear" w:color="auto" w:fill="F2F2F2" w:themeFill="background1" w:themeFillShade="F2"/>
            <w:vAlign w:val="center"/>
            <w:hideMark/>
          </w:tcPr>
          <w:p w14:paraId="6F8163FC" w14:textId="77777777" w:rsidR="00A85616" w:rsidRPr="00A85616" w:rsidRDefault="00A85616" w:rsidP="00A85616">
            <w:pPr>
              <w:jc w:val="center"/>
              <w:rPr>
                <w:rFonts w:asciiTheme="majorHAnsi" w:eastAsia="Times New Roman" w:hAnsiTheme="majorHAnsi" w:cstheme="majorHAnsi"/>
                <w:b/>
                <w:bCs/>
                <w:color w:val="000000"/>
                <w:sz w:val="18"/>
                <w:szCs w:val="18"/>
              </w:rPr>
            </w:pPr>
            <w:r w:rsidRPr="00A85616">
              <w:rPr>
                <w:rFonts w:asciiTheme="majorHAnsi" w:eastAsia="Times New Roman" w:hAnsiTheme="majorHAnsi" w:cstheme="majorHAnsi"/>
                <w:b/>
                <w:bCs/>
                <w:color w:val="000000"/>
                <w:sz w:val="18"/>
                <w:szCs w:val="18"/>
              </w:rPr>
              <w:t>META</w:t>
            </w:r>
          </w:p>
        </w:tc>
        <w:tc>
          <w:tcPr>
            <w:tcW w:w="993" w:type="dxa"/>
            <w:shd w:val="clear" w:color="auto" w:fill="F2F2F2" w:themeFill="background1" w:themeFillShade="F2"/>
            <w:vAlign w:val="center"/>
            <w:hideMark/>
          </w:tcPr>
          <w:p w14:paraId="51E59ECD" w14:textId="14062940" w:rsidR="00A85616" w:rsidRPr="00A85616" w:rsidRDefault="00A85616" w:rsidP="00A85616">
            <w:pPr>
              <w:jc w:val="center"/>
              <w:rPr>
                <w:rFonts w:asciiTheme="majorHAnsi" w:eastAsia="Times New Roman" w:hAnsiTheme="majorHAnsi" w:cstheme="majorHAnsi"/>
                <w:b/>
                <w:bCs/>
                <w:color w:val="000000"/>
                <w:sz w:val="18"/>
                <w:szCs w:val="18"/>
              </w:rPr>
            </w:pPr>
            <w:r w:rsidRPr="00A85616">
              <w:rPr>
                <w:rFonts w:asciiTheme="majorHAnsi" w:eastAsia="Times New Roman" w:hAnsiTheme="majorHAnsi" w:cstheme="majorHAnsi"/>
                <w:b/>
                <w:bCs/>
                <w:color w:val="000000"/>
                <w:sz w:val="18"/>
                <w:szCs w:val="18"/>
              </w:rPr>
              <w:t>FUENTE</w:t>
            </w:r>
          </w:p>
        </w:tc>
        <w:tc>
          <w:tcPr>
            <w:tcW w:w="1559" w:type="dxa"/>
            <w:shd w:val="clear" w:color="auto" w:fill="F2F2F2" w:themeFill="background1" w:themeFillShade="F2"/>
            <w:vAlign w:val="center"/>
            <w:hideMark/>
          </w:tcPr>
          <w:p w14:paraId="7109F9CF" w14:textId="1F9D51D4" w:rsidR="00A85616" w:rsidRPr="00A85616" w:rsidRDefault="00A85616" w:rsidP="00A85616">
            <w:pPr>
              <w:jc w:val="center"/>
              <w:rPr>
                <w:rFonts w:asciiTheme="majorHAnsi" w:eastAsia="Times New Roman" w:hAnsiTheme="majorHAnsi" w:cstheme="majorHAnsi"/>
                <w:b/>
                <w:bCs/>
                <w:color w:val="000000"/>
                <w:sz w:val="18"/>
                <w:szCs w:val="18"/>
              </w:rPr>
            </w:pPr>
            <w:r w:rsidRPr="00A85616">
              <w:rPr>
                <w:rFonts w:asciiTheme="majorHAnsi" w:eastAsia="Times New Roman" w:hAnsiTheme="majorHAnsi" w:cstheme="majorHAnsi"/>
                <w:b/>
                <w:bCs/>
                <w:color w:val="000000"/>
                <w:sz w:val="18"/>
                <w:szCs w:val="18"/>
              </w:rPr>
              <w:t>VALOR A ADICIONAR</w:t>
            </w:r>
          </w:p>
        </w:tc>
      </w:tr>
      <w:tr w:rsidR="00A85616" w:rsidRPr="00A85616" w14:paraId="1B22F054" w14:textId="77777777" w:rsidTr="00A85616">
        <w:trPr>
          <w:trHeight w:val="20"/>
        </w:trPr>
        <w:tc>
          <w:tcPr>
            <w:tcW w:w="0" w:type="auto"/>
            <w:hideMark/>
          </w:tcPr>
          <w:p w14:paraId="642BD9A6"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w:t>
            </w:r>
          </w:p>
        </w:tc>
        <w:tc>
          <w:tcPr>
            <w:tcW w:w="4266" w:type="dxa"/>
            <w:hideMark/>
          </w:tcPr>
          <w:p w14:paraId="014998F7"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GASTOS</w:t>
            </w:r>
          </w:p>
        </w:tc>
        <w:tc>
          <w:tcPr>
            <w:tcW w:w="567" w:type="dxa"/>
            <w:hideMark/>
          </w:tcPr>
          <w:p w14:paraId="7F7DDF2B"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1AE7719B"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3BFE056D"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3.500.000.000,00 </w:t>
            </w:r>
          </w:p>
        </w:tc>
      </w:tr>
      <w:tr w:rsidR="00A85616" w:rsidRPr="00A85616" w14:paraId="5E5BB1F9" w14:textId="77777777" w:rsidTr="00A85616">
        <w:trPr>
          <w:trHeight w:val="20"/>
        </w:trPr>
        <w:tc>
          <w:tcPr>
            <w:tcW w:w="0" w:type="auto"/>
            <w:hideMark/>
          </w:tcPr>
          <w:p w14:paraId="266A962B"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lastRenderedPageBreak/>
              <w:t>2.1</w:t>
            </w:r>
          </w:p>
        </w:tc>
        <w:tc>
          <w:tcPr>
            <w:tcW w:w="4266" w:type="dxa"/>
            <w:hideMark/>
          </w:tcPr>
          <w:p w14:paraId="620FA651"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TOTAL GASTOS FUNCIONAMIENTO</w:t>
            </w:r>
          </w:p>
        </w:tc>
        <w:tc>
          <w:tcPr>
            <w:tcW w:w="567" w:type="dxa"/>
            <w:hideMark/>
          </w:tcPr>
          <w:p w14:paraId="0D6C6232"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11FFD9CE"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1F536BCF"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589.500.000,00 </w:t>
            </w:r>
          </w:p>
        </w:tc>
      </w:tr>
      <w:tr w:rsidR="00A85616" w:rsidRPr="00A85616" w14:paraId="3855DE5B" w14:textId="77777777" w:rsidTr="00A85616">
        <w:trPr>
          <w:trHeight w:val="20"/>
        </w:trPr>
        <w:tc>
          <w:tcPr>
            <w:tcW w:w="0" w:type="auto"/>
            <w:hideMark/>
          </w:tcPr>
          <w:p w14:paraId="7EC78C1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2.1.1</w:t>
            </w:r>
          </w:p>
        </w:tc>
        <w:tc>
          <w:tcPr>
            <w:tcW w:w="4266" w:type="dxa"/>
            <w:hideMark/>
          </w:tcPr>
          <w:p w14:paraId="48578C5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FUNCIONAMIENTO ADMINISTRACION CENTRAL</w:t>
            </w:r>
          </w:p>
        </w:tc>
        <w:tc>
          <w:tcPr>
            <w:tcW w:w="567" w:type="dxa"/>
            <w:hideMark/>
          </w:tcPr>
          <w:p w14:paraId="61AF512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DC9087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456285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460.000.000,00 </w:t>
            </w:r>
          </w:p>
        </w:tc>
      </w:tr>
      <w:tr w:rsidR="00A85616" w:rsidRPr="00A85616" w14:paraId="3C28C39C" w14:textId="77777777" w:rsidTr="00A85616">
        <w:trPr>
          <w:trHeight w:val="20"/>
        </w:trPr>
        <w:tc>
          <w:tcPr>
            <w:tcW w:w="0" w:type="auto"/>
            <w:hideMark/>
          </w:tcPr>
          <w:p w14:paraId="5140199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2.1.1.7</w:t>
            </w:r>
          </w:p>
        </w:tc>
        <w:tc>
          <w:tcPr>
            <w:tcW w:w="4266" w:type="dxa"/>
            <w:hideMark/>
          </w:tcPr>
          <w:p w14:paraId="2323334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DISMINUCIÓN DE PASIVOS</w:t>
            </w:r>
          </w:p>
        </w:tc>
        <w:tc>
          <w:tcPr>
            <w:tcW w:w="567" w:type="dxa"/>
            <w:hideMark/>
          </w:tcPr>
          <w:p w14:paraId="1872770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A4CC0F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D9304B7"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CAE2CE5" w14:textId="77777777" w:rsidTr="00A85616">
        <w:trPr>
          <w:trHeight w:val="20"/>
        </w:trPr>
        <w:tc>
          <w:tcPr>
            <w:tcW w:w="0" w:type="auto"/>
            <w:hideMark/>
          </w:tcPr>
          <w:p w14:paraId="02E51D8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2.1.1.7.04</w:t>
            </w:r>
          </w:p>
        </w:tc>
        <w:tc>
          <w:tcPr>
            <w:tcW w:w="4266" w:type="dxa"/>
            <w:hideMark/>
          </w:tcPr>
          <w:p w14:paraId="2AA98B9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DEVOLUCIONES TRIBUTARIAS</w:t>
            </w:r>
          </w:p>
        </w:tc>
        <w:tc>
          <w:tcPr>
            <w:tcW w:w="567" w:type="dxa"/>
            <w:hideMark/>
          </w:tcPr>
          <w:p w14:paraId="455C323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D00229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93C62F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17ACA3B" w14:textId="77777777" w:rsidTr="00A85616">
        <w:trPr>
          <w:trHeight w:val="20"/>
        </w:trPr>
        <w:tc>
          <w:tcPr>
            <w:tcW w:w="0" w:type="auto"/>
            <w:hideMark/>
          </w:tcPr>
          <w:p w14:paraId="70FD34B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2.1.1.7.04</w:t>
            </w:r>
          </w:p>
        </w:tc>
        <w:tc>
          <w:tcPr>
            <w:tcW w:w="4266" w:type="dxa"/>
            <w:hideMark/>
          </w:tcPr>
          <w:p w14:paraId="3CDD381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DEVOLUCIONES TRIBUTARIAS/ADMINISTRACION CENTRAL/INGRESOS CORRIENTES DE LIBRE DESTINACION</w:t>
            </w:r>
          </w:p>
        </w:tc>
        <w:tc>
          <w:tcPr>
            <w:tcW w:w="567" w:type="dxa"/>
            <w:hideMark/>
          </w:tcPr>
          <w:p w14:paraId="0DBC8BF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552478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108E630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460.000.000,00 </w:t>
            </w:r>
          </w:p>
        </w:tc>
      </w:tr>
      <w:tr w:rsidR="00A85616" w:rsidRPr="00A85616" w14:paraId="620258F2" w14:textId="77777777" w:rsidTr="00A85616">
        <w:trPr>
          <w:trHeight w:val="20"/>
        </w:trPr>
        <w:tc>
          <w:tcPr>
            <w:tcW w:w="0" w:type="auto"/>
            <w:hideMark/>
          </w:tcPr>
          <w:p w14:paraId="1EAD117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2.1.2</w:t>
            </w:r>
          </w:p>
        </w:tc>
        <w:tc>
          <w:tcPr>
            <w:tcW w:w="4266" w:type="dxa"/>
            <w:hideMark/>
          </w:tcPr>
          <w:p w14:paraId="7084393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FUNCIONAMIENTO CONCEJO MUNICIPAL</w:t>
            </w:r>
          </w:p>
        </w:tc>
        <w:tc>
          <w:tcPr>
            <w:tcW w:w="567" w:type="dxa"/>
            <w:hideMark/>
          </w:tcPr>
          <w:p w14:paraId="1B936F7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227C72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4B10E3D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52.500.000,00 </w:t>
            </w:r>
          </w:p>
        </w:tc>
      </w:tr>
      <w:tr w:rsidR="00A85616" w:rsidRPr="00A85616" w14:paraId="769DF0ED" w14:textId="77777777" w:rsidTr="00A85616">
        <w:trPr>
          <w:trHeight w:val="20"/>
        </w:trPr>
        <w:tc>
          <w:tcPr>
            <w:tcW w:w="0" w:type="auto"/>
            <w:hideMark/>
          </w:tcPr>
          <w:p w14:paraId="0F1B2D9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2.1.3</w:t>
            </w:r>
          </w:p>
        </w:tc>
        <w:tc>
          <w:tcPr>
            <w:tcW w:w="4266" w:type="dxa"/>
            <w:hideMark/>
          </w:tcPr>
          <w:p w14:paraId="20B075A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FUNCIONAMIENTO PERSONERIA MUNICIPAL</w:t>
            </w:r>
          </w:p>
        </w:tc>
        <w:tc>
          <w:tcPr>
            <w:tcW w:w="567" w:type="dxa"/>
            <w:hideMark/>
          </w:tcPr>
          <w:p w14:paraId="2C9EA7A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D9210D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479D3F9B"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77.000.000,00 </w:t>
            </w:r>
          </w:p>
        </w:tc>
      </w:tr>
      <w:tr w:rsidR="00A85616" w:rsidRPr="00A85616" w14:paraId="44434928" w14:textId="77777777" w:rsidTr="00A85616">
        <w:trPr>
          <w:trHeight w:val="20"/>
        </w:trPr>
        <w:tc>
          <w:tcPr>
            <w:tcW w:w="0" w:type="auto"/>
            <w:hideMark/>
          </w:tcPr>
          <w:p w14:paraId="2430A936"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w:t>
            </w:r>
          </w:p>
        </w:tc>
        <w:tc>
          <w:tcPr>
            <w:tcW w:w="4266" w:type="dxa"/>
            <w:hideMark/>
          </w:tcPr>
          <w:p w14:paraId="79D852DB"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INVERSION</w:t>
            </w:r>
          </w:p>
        </w:tc>
        <w:tc>
          <w:tcPr>
            <w:tcW w:w="567" w:type="dxa"/>
            <w:hideMark/>
          </w:tcPr>
          <w:p w14:paraId="7AEF9E61"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559BF522"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5B1809F8"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2.910.500.000,00 </w:t>
            </w:r>
          </w:p>
        </w:tc>
      </w:tr>
      <w:tr w:rsidR="00A85616" w:rsidRPr="00A85616" w14:paraId="39570217" w14:textId="77777777" w:rsidTr="00A85616">
        <w:trPr>
          <w:trHeight w:val="20"/>
        </w:trPr>
        <w:tc>
          <w:tcPr>
            <w:tcW w:w="0" w:type="auto"/>
            <w:hideMark/>
          </w:tcPr>
          <w:p w14:paraId="645A6A1B"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2.3.1</w:t>
            </w:r>
          </w:p>
        </w:tc>
        <w:tc>
          <w:tcPr>
            <w:tcW w:w="4266" w:type="dxa"/>
            <w:hideMark/>
          </w:tcPr>
          <w:p w14:paraId="7BA58132" w14:textId="788320AC" w:rsidR="00A85616" w:rsidRPr="00A85616" w:rsidRDefault="00920682" w:rsidP="00A85616">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DIMENSIÓN ESTRATÉ</w:t>
            </w:r>
            <w:r w:rsidR="00A85616" w:rsidRPr="00A85616">
              <w:rPr>
                <w:rFonts w:asciiTheme="majorHAnsi" w:eastAsia="Times New Roman" w:hAnsiTheme="majorHAnsi" w:cstheme="majorHAnsi"/>
                <w:b/>
                <w:color w:val="000000"/>
                <w:sz w:val="18"/>
                <w:szCs w:val="18"/>
              </w:rPr>
              <w:t>GICA 1. IDEAL AMBIENTAL Y SOSTENIBLE</w:t>
            </w:r>
          </w:p>
        </w:tc>
        <w:tc>
          <w:tcPr>
            <w:tcW w:w="567" w:type="dxa"/>
            <w:hideMark/>
          </w:tcPr>
          <w:p w14:paraId="175A50E1"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7EDD88FF"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13DDA6DC"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235.000.000,00 </w:t>
            </w:r>
          </w:p>
        </w:tc>
      </w:tr>
      <w:tr w:rsidR="00A85616" w:rsidRPr="00A85616" w14:paraId="0F595520" w14:textId="77777777" w:rsidTr="00A85616">
        <w:trPr>
          <w:trHeight w:val="20"/>
        </w:trPr>
        <w:tc>
          <w:tcPr>
            <w:tcW w:w="0" w:type="auto"/>
            <w:hideMark/>
          </w:tcPr>
          <w:p w14:paraId="59F800B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2.3.1.32</w:t>
            </w:r>
          </w:p>
        </w:tc>
        <w:tc>
          <w:tcPr>
            <w:tcW w:w="4266" w:type="dxa"/>
            <w:hideMark/>
          </w:tcPr>
          <w:p w14:paraId="1A40A74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Ambiente y desarrollo sostenible</w:t>
            </w:r>
          </w:p>
        </w:tc>
        <w:tc>
          <w:tcPr>
            <w:tcW w:w="567" w:type="dxa"/>
            <w:hideMark/>
          </w:tcPr>
          <w:p w14:paraId="3D5E221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F4F8BC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9B2119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35.000.000,00 </w:t>
            </w:r>
          </w:p>
        </w:tc>
      </w:tr>
      <w:tr w:rsidR="00A85616" w:rsidRPr="00A85616" w14:paraId="198E9883" w14:textId="77777777" w:rsidTr="00A85616">
        <w:trPr>
          <w:trHeight w:val="20"/>
        </w:trPr>
        <w:tc>
          <w:tcPr>
            <w:tcW w:w="0" w:type="auto"/>
            <w:hideMark/>
          </w:tcPr>
          <w:p w14:paraId="712377D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2.3.1.3202</w:t>
            </w:r>
          </w:p>
        </w:tc>
        <w:tc>
          <w:tcPr>
            <w:tcW w:w="4266" w:type="dxa"/>
            <w:hideMark/>
          </w:tcPr>
          <w:p w14:paraId="78B9CE1E"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CONSERVACIÓN DE LA BIODIVERSIDAD Y SUS SERVICIOS ECOSISTÉMICOS</w:t>
            </w:r>
          </w:p>
        </w:tc>
        <w:tc>
          <w:tcPr>
            <w:tcW w:w="567" w:type="dxa"/>
            <w:hideMark/>
          </w:tcPr>
          <w:p w14:paraId="0B2552B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1E29C5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D9433A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C6488D4" w14:textId="77777777" w:rsidTr="00A85616">
        <w:trPr>
          <w:trHeight w:val="20"/>
        </w:trPr>
        <w:tc>
          <w:tcPr>
            <w:tcW w:w="0" w:type="auto"/>
            <w:hideMark/>
          </w:tcPr>
          <w:p w14:paraId="0E7DA35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2.3.1.3202001</w:t>
            </w:r>
          </w:p>
        </w:tc>
        <w:tc>
          <w:tcPr>
            <w:tcW w:w="4266" w:type="dxa"/>
            <w:hideMark/>
          </w:tcPr>
          <w:p w14:paraId="04EF5071"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Documentos de lineamientos técnicos para la conservación de la biodiversidad y sus servicios eco sistémicos</w:t>
            </w:r>
          </w:p>
        </w:tc>
        <w:tc>
          <w:tcPr>
            <w:tcW w:w="567" w:type="dxa"/>
            <w:hideMark/>
          </w:tcPr>
          <w:p w14:paraId="6BEDB5B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962512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BD02D3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436ADF5" w14:textId="77777777" w:rsidTr="00A85616">
        <w:trPr>
          <w:trHeight w:val="20"/>
        </w:trPr>
        <w:tc>
          <w:tcPr>
            <w:tcW w:w="0" w:type="auto"/>
            <w:hideMark/>
          </w:tcPr>
          <w:p w14:paraId="27E1F6A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2.3.1.3202001-2024251260047</w:t>
            </w:r>
          </w:p>
        </w:tc>
        <w:tc>
          <w:tcPr>
            <w:tcW w:w="4266" w:type="dxa"/>
            <w:hideMark/>
          </w:tcPr>
          <w:p w14:paraId="22C0ED2B" w14:textId="00D9FE06"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PROTECCION Y CONSERVACION DE LA ESTRUCTURA E</w:t>
            </w:r>
            <w:r w:rsidR="005E10CD">
              <w:rPr>
                <w:rFonts w:asciiTheme="majorHAnsi" w:eastAsia="Times New Roman" w:hAnsiTheme="majorHAnsi" w:cstheme="majorHAnsi"/>
                <w:color w:val="000000"/>
                <w:sz w:val="18"/>
                <w:szCs w:val="18"/>
              </w:rPr>
              <w:t>COLOGICA DEL MUNICIPIO DE CAJICÁ</w:t>
            </w:r>
          </w:p>
        </w:tc>
        <w:tc>
          <w:tcPr>
            <w:tcW w:w="567" w:type="dxa"/>
            <w:noWrap/>
            <w:vAlign w:val="bottom"/>
            <w:hideMark/>
          </w:tcPr>
          <w:p w14:paraId="5E574570" w14:textId="77777777" w:rsidR="00A85616" w:rsidRPr="00A85616" w:rsidRDefault="00A85616" w:rsidP="00A85616">
            <w:pPr>
              <w:rPr>
                <w:rFonts w:asciiTheme="majorHAnsi" w:eastAsia="Times New Roman" w:hAnsiTheme="majorHAnsi" w:cstheme="majorHAnsi"/>
                <w:color w:val="000000"/>
                <w:sz w:val="18"/>
                <w:szCs w:val="18"/>
              </w:rPr>
            </w:pPr>
          </w:p>
        </w:tc>
        <w:tc>
          <w:tcPr>
            <w:tcW w:w="993" w:type="dxa"/>
            <w:noWrap/>
            <w:vAlign w:val="bottom"/>
            <w:hideMark/>
          </w:tcPr>
          <w:p w14:paraId="550FCA14" w14:textId="77777777" w:rsidR="00A85616" w:rsidRPr="00A85616" w:rsidRDefault="00A85616" w:rsidP="00A85616">
            <w:pPr>
              <w:rPr>
                <w:rFonts w:asciiTheme="majorHAnsi" w:eastAsia="Times New Roman" w:hAnsiTheme="majorHAnsi" w:cstheme="majorHAnsi"/>
                <w:sz w:val="18"/>
                <w:szCs w:val="18"/>
              </w:rPr>
            </w:pPr>
          </w:p>
        </w:tc>
        <w:tc>
          <w:tcPr>
            <w:tcW w:w="1559" w:type="dxa"/>
            <w:noWrap/>
            <w:vAlign w:val="bottom"/>
            <w:hideMark/>
          </w:tcPr>
          <w:p w14:paraId="59C84CC9" w14:textId="77777777" w:rsidR="00A85616" w:rsidRPr="00A85616" w:rsidRDefault="00A85616" w:rsidP="00A85616">
            <w:pPr>
              <w:jc w:val="right"/>
              <w:rPr>
                <w:rFonts w:asciiTheme="majorHAnsi" w:eastAsia="Times New Roman" w:hAnsiTheme="majorHAnsi" w:cstheme="majorHAnsi"/>
                <w:sz w:val="18"/>
                <w:szCs w:val="18"/>
              </w:rPr>
            </w:pPr>
          </w:p>
        </w:tc>
      </w:tr>
      <w:tr w:rsidR="00A85616" w:rsidRPr="00A85616" w14:paraId="1E7AED0C" w14:textId="77777777" w:rsidTr="00A85616">
        <w:trPr>
          <w:trHeight w:val="20"/>
        </w:trPr>
        <w:tc>
          <w:tcPr>
            <w:tcW w:w="0" w:type="auto"/>
            <w:hideMark/>
          </w:tcPr>
          <w:p w14:paraId="70BC824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0ADE6B0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y ejecutar 1 Plan anual para la adquisición de predios, protección y mantenimiento de áreas de reserva hídrica. SRB - ORDEN 4.8 - 4,25</w:t>
            </w:r>
          </w:p>
        </w:tc>
        <w:tc>
          <w:tcPr>
            <w:tcW w:w="567" w:type="dxa"/>
            <w:hideMark/>
          </w:tcPr>
          <w:p w14:paraId="11BDD7C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w:t>
            </w:r>
          </w:p>
        </w:tc>
        <w:tc>
          <w:tcPr>
            <w:tcW w:w="993" w:type="dxa"/>
            <w:hideMark/>
          </w:tcPr>
          <w:p w14:paraId="3B0B78A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1.2.3.4.02</w:t>
            </w:r>
          </w:p>
        </w:tc>
        <w:tc>
          <w:tcPr>
            <w:tcW w:w="1559" w:type="dxa"/>
            <w:hideMark/>
          </w:tcPr>
          <w:p w14:paraId="42219C6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35.000.000,00 </w:t>
            </w:r>
          </w:p>
        </w:tc>
      </w:tr>
      <w:tr w:rsidR="00A85616" w:rsidRPr="00A85616" w14:paraId="3559DA7B" w14:textId="77777777" w:rsidTr="00A85616">
        <w:trPr>
          <w:trHeight w:val="20"/>
        </w:trPr>
        <w:tc>
          <w:tcPr>
            <w:tcW w:w="0" w:type="auto"/>
            <w:hideMark/>
          </w:tcPr>
          <w:p w14:paraId="6CE4AAF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2.3.1.40</w:t>
            </w:r>
          </w:p>
        </w:tc>
        <w:tc>
          <w:tcPr>
            <w:tcW w:w="4266" w:type="dxa"/>
            <w:hideMark/>
          </w:tcPr>
          <w:p w14:paraId="1B7FBC1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VIVIENDA, CIUDAD Y TERRITORIO</w:t>
            </w:r>
          </w:p>
        </w:tc>
        <w:tc>
          <w:tcPr>
            <w:tcW w:w="567" w:type="dxa"/>
            <w:hideMark/>
          </w:tcPr>
          <w:p w14:paraId="0E60A47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C9138D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A3EC6B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200.000.000,00 </w:t>
            </w:r>
          </w:p>
        </w:tc>
      </w:tr>
      <w:tr w:rsidR="00A85616" w:rsidRPr="00A85616" w14:paraId="2AD534F4" w14:textId="77777777" w:rsidTr="00A85616">
        <w:trPr>
          <w:trHeight w:val="20"/>
        </w:trPr>
        <w:tc>
          <w:tcPr>
            <w:tcW w:w="0" w:type="auto"/>
            <w:hideMark/>
          </w:tcPr>
          <w:p w14:paraId="531F7A8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2.3.1.4002</w:t>
            </w:r>
          </w:p>
        </w:tc>
        <w:tc>
          <w:tcPr>
            <w:tcW w:w="4266" w:type="dxa"/>
            <w:hideMark/>
          </w:tcPr>
          <w:p w14:paraId="79AC385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ORDENAMIENTO TERRITORIAL Y DESARROLLO URBANO</w:t>
            </w:r>
          </w:p>
        </w:tc>
        <w:tc>
          <w:tcPr>
            <w:tcW w:w="567" w:type="dxa"/>
            <w:hideMark/>
          </w:tcPr>
          <w:p w14:paraId="5EFAAE1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1F5504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B161FF7"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0F0000AB" w14:textId="77777777" w:rsidTr="00A85616">
        <w:trPr>
          <w:trHeight w:val="20"/>
        </w:trPr>
        <w:tc>
          <w:tcPr>
            <w:tcW w:w="0" w:type="auto"/>
            <w:hideMark/>
          </w:tcPr>
          <w:p w14:paraId="505D2F8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2.3.1.4002019</w:t>
            </w:r>
          </w:p>
        </w:tc>
        <w:tc>
          <w:tcPr>
            <w:tcW w:w="4266" w:type="dxa"/>
            <w:hideMark/>
          </w:tcPr>
          <w:p w14:paraId="21F56BC5"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Espacio público construido</w:t>
            </w:r>
          </w:p>
        </w:tc>
        <w:tc>
          <w:tcPr>
            <w:tcW w:w="567" w:type="dxa"/>
            <w:hideMark/>
          </w:tcPr>
          <w:p w14:paraId="5F34259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6E93784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A796AB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D1EAC67" w14:textId="77777777" w:rsidTr="00A85616">
        <w:trPr>
          <w:trHeight w:val="20"/>
        </w:trPr>
        <w:tc>
          <w:tcPr>
            <w:tcW w:w="0" w:type="auto"/>
            <w:hideMark/>
          </w:tcPr>
          <w:p w14:paraId="0E26623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2.3.1.4002019-2024251260015</w:t>
            </w:r>
          </w:p>
        </w:tc>
        <w:tc>
          <w:tcPr>
            <w:tcW w:w="4266" w:type="dxa"/>
            <w:hideMark/>
          </w:tcPr>
          <w:p w14:paraId="71926D08" w14:textId="74164574"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CONSTRUCCION , ACONDICIONAMIENTO Y MANTENIMIENTO DEL ESPACIO</w:t>
            </w:r>
            <w:r w:rsidR="00920682">
              <w:rPr>
                <w:rFonts w:asciiTheme="majorHAnsi" w:eastAsia="Times New Roman" w:hAnsiTheme="majorHAnsi" w:cstheme="majorHAnsi"/>
                <w:color w:val="000000"/>
                <w:sz w:val="18"/>
                <w:szCs w:val="18"/>
              </w:rPr>
              <w:t xml:space="preserve"> PÚ</w:t>
            </w:r>
            <w:r w:rsidR="005E10CD">
              <w:rPr>
                <w:rFonts w:asciiTheme="majorHAnsi" w:eastAsia="Times New Roman" w:hAnsiTheme="majorHAnsi" w:cstheme="majorHAnsi"/>
                <w:color w:val="000000"/>
                <w:sz w:val="18"/>
                <w:szCs w:val="18"/>
              </w:rPr>
              <w:t>BLICO DEL MUNICIPIO DE CAJICÁ</w:t>
            </w:r>
          </w:p>
        </w:tc>
        <w:tc>
          <w:tcPr>
            <w:tcW w:w="567" w:type="dxa"/>
            <w:noWrap/>
            <w:vAlign w:val="bottom"/>
            <w:hideMark/>
          </w:tcPr>
          <w:p w14:paraId="196DCDAF" w14:textId="77777777" w:rsidR="00A85616" w:rsidRPr="00A85616" w:rsidRDefault="00A85616" w:rsidP="00A85616">
            <w:pPr>
              <w:rPr>
                <w:rFonts w:asciiTheme="majorHAnsi" w:eastAsia="Times New Roman" w:hAnsiTheme="majorHAnsi" w:cstheme="majorHAnsi"/>
                <w:color w:val="000000"/>
                <w:sz w:val="18"/>
                <w:szCs w:val="18"/>
              </w:rPr>
            </w:pPr>
          </w:p>
        </w:tc>
        <w:tc>
          <w:tcPr>
            <w:tcW w:w="993" w:type="dxa"/>
            <w:noWrap/>
            <w:vAlign w:val="bottom"/>
            <w:hideMark/>
          </w:tcPr>
          <w:p w14:paraId="24787D21" w14:textId="77777777" w:rsidR="00A85616" w:rsidRPr="00A85616" w:rsidRDefault="00A85616" w:rsidP="00A85616">
            <w:pPr>
              <w:rPr>
                <w:rFonts w:asciiTheme="majorHAnsi" w:eastAsia="Times New Roman" w:hAnsiTheme="majorHAnsi" w:cstheme="majorHAnsi"/>
                <w:sz w:val="18"/>
                <w:szCs w:val="18"/>
              </w:rPr>
            </w:pPr>
          </w:p>
        </w:tc>
        <w:tc>
          <w:tcPr>
            <w:tcW w:w="1559" w:type="dxa"/>
            <w:noWrap/>
            <w:vAlign w:val="bottom"/>
            <w:hideMark/>
          </w:tcPr>
          <w:p w14:paraId="3D652A90" w14:textId="77777777" w:rsidR="00A85616" w:rsidRPr="00A85616" w:rsidRDefault="00A85616" w:rsidP="00A85616">
            <w:pPr>
              <w:jc w:val="right"/>
              <w:rPr>
                <w:rFonts w:asciiTheme="majorHAnsi" w:eastAsia="Times New Roman" w:hAnsiTheme="majorHAnsi" w:cstheme="majorHAnsi"/>
                <w:sz w:val="18"/>
                <w:szCs w:val="18"/>
              </w:rPr>
            </w:pPr>
          </w:p>
        </w:tc>
      </w:tr>
      <w:tr w:rsidR="00A85616" w:rsidRPr="00A85616" w14:paraId="51276455" w14:textId="77777777" w:rsidTr="00A85616">
        <w:trPr>
          <w:trHeight w:val="20"/>
        </w:trPr>
        <w:tc>
          <w:tcPr>
            <w:tcW w:w="0" w:type="auto"/>
            <w:hideMark/>
          </w:tcPr>
          <w:p w14:paraId="4CC8E04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5151F7F6"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Ejecutar 1 Plan anual de construcción, adecuación, mejoramiento, mantenimiento del espacio público</w:t>
            </w:r>
          </w:p>
        </w:tc>
        <w:tc>
          <w:tcPr>
            <w:tcW w:w="567" w:type="dxa"/>
            <w:hideMark/>
          </w:tcPr>
          <w:p w14:paraId="50A27A3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58</w:t>
            </w:r>
          </w:p>
        </w:tc>
        <w:tc>
          <w:tcPr>
            <w:tcW w:w="993" w:type="dxa"/>
            <w:hideMark/>
          </w:tcPr>
          <w:p w14:paraId="0437BF1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69AA9BC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200.000.000,00 </w:t>
            </w:r>
          </w:p>
        </w:tc>
      </w:tr>
      <w:tr w:rsidR="00A85616" w:rsidRPr="00A85616" w14:paraId="5E7157A0" w14:textId="77777777" w:rsidTr="00A85616">
        <w:trPr>
          <w:trHeight w:val="20"/>
        </w:trPr>
        <w:tc>
          <w:tcPr>
            <w:tcW w:w="0" w:type="auto"/>
            <w:hideMark/>
          </w:tcPr>
          <w:p w14:paraId="6F40E373"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2.3.2</w:t>
            </w:r>
          </w:p>
        </w:tc>
        <w:tc>
          <w:tcPr>
            <w:tcW w:w="4266" w:type="dxa"/>
            <w:hideMark/>
          </w:tcPr>
          <w:p w14:paraId="27629310"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CAJICÁ DESARROLLO SOCIAL IDEAL</w:t>
            </w:r>
          </w:p>
        </w:tc>
        <w:tc>
          <w:tcPr>
            <w:tcW w:w="567" w:type="dxa"/>
            <w:hideMark/>
          </w:tcPr>
          <w:p w14:paraId="0BB09007"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0F920D66"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7118C603"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1.485.110.080,00 </w:t>
            </w:r>
          </w:p>
        </w:tc>
      </w:tr>
      <w:tr w:rsidR="00A85616" w:rsidRPr="00A85616" w14:paraId="5F412A75" w14:textId="77777777" w:rsidTr="00A85616">
        <w:trPr>
          <w:trHeight w:val="20"/>
        </w:trPr>
        <w:tc>
          <w:tcPr>
            <w:tcW w:w="0" w:type="auto"/>
            <w:hideMark/>
          </w:tcPr>
          <w:p w14:paraId="3D3B7CC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2.3.2.1903</w:t>
            </w:r>
          </w:p>
        </w:tc>
        <w:tc>
          <w:tcPr>
            <w:tcW w:w="4266" w:type="dxa"/>
            <w:hideMark/>
          </w:tcPr>
          <w:p w14:paraId="2E2DB39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INSPECCION, VIGILANCIA Y CONTROL</w:t>
            </w:r>
          </w:p>
        </w:tc>
        <w:tc>
          <w:tcPr>
            <w:tcW w:w="567" w:type="dxa"/>
            <w:hideMark/>
          </w:tcPr>
          <w:p w14:paraId="2A5023B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F7603B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D7A133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16.357.816,40 </w:t>
            </w:r>
          </w:p>
        </w:tc>
      </w:tr>
      <w:tr w:rsidR="00A85616" w:rsidRPr="00A85616" w14:paraId="5C5D346D" w14:textId="77777777" w:rsidTr="00A85616">
        <w:trPr>
          <w:trHeight w:val="20"/>
        </w:trPr>
        <w:tc>
          <w:tcPr>
            <w:tcW w:w="0" w:type="auto"/>
            <w:hideMark/>
          </w:tcPr>
          <w:p w14:paraId="6206AAC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2.3.2.1903023</w:t>
            </w:r>
          </w:p>
        </w:tc>
        <w:tc>
          <w:tcPr>
            <w:tcW w:w="4266" w:type="dxa"/>
            <w:hideMark/>
          </w:tcPr>
          <w:p w14:paraId="34D2CA85"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asistencia técnica en inspección, vigilancia y control</w:t>
            </w:r>
          </w:p>
        </w:tc>
        <w:tc>
          <w:tcPr>
            <w:tcW w:w="567" w:type="dxa"/>
            <w:hideMark/>
          </w:tcPr>
          <w:p w14:paraId="15B0209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0DE22C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4E83C47"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3ADB77CD" w14:textId="77777777" w:rsidTr="00A85616">
        <w:trPr>
          <w:trHeight w:val="20"/>
        </w:trPr>
        <w:tc>
          <w:tcPr>
            <w:tcW w:w="0" w:type="auto"/>
            <w:hideMark/>
          </w:tcPr>
          <w:p w14:paraId="7EB1221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2.3.2.1903023-2024251260038</w:t>
            </w:r>
          </w:p>
        </w:tc>
        <w:tc>
          <w:tcPr>
            <w:tcW w:w="4266" w:type="dxa"/>
            <w:hideMark/>
          </w:tcPr>
          <w:p w14:paraId="6C76E802" w14:textId="4B5974F8"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GESTION DE LAS ACCIONES DE INSPECCION, VIGILANCIA Y CONTROL DE LA AUTORIDAD SAN</w:t>
            </w:r>
            <w:r w:rsidR="005E10CD">
              <w:rPr>
                <w:rFonts w:asciiTheme="majorHAnsi" w:eastAsia="Times New Roman" w:hAnsiTheme="majorHAnsi" w:cstheme="majorHAnsi"/>
                <w:color w:val="000000"/>
                <w:sz w:val="18"/>
                <w:szCs w:val="18"/>
              </w:rPr>
              <w:t>ITARIA EN EL MUNICIPIO DE CAJICÁ</w:t>
            </w:r>
          </w:p>
        </w:tc>
        <w:tc>
          <w:tcPr>
            <w:tcW w:w="567" w:type="dxa"/>
            <w:hideMark/>
          </w:tcPr>
          <w:p w14:paraId="28AF928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295445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36BD51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60E33C7" w14:textId="77777777" w:rsidTr="00A85616">
        <w:trPr>
          <w:trHeight w:val="20"/>
        </w:trPr>
        <w:tc>
          <w:tcPr>
            <w:tcW w:w="0" w:type="auto"/>
            <w:hideMark/>
          </w:tcPr>
          <w:p w14:paraId="108FCB2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7770EB7B"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Realizar asistencia técnica al 100% de prestadores de servicios de salud en el municipio en procesos de habilitación, programa de auditoría y mejoramiento a la calidad (PAMEC), gestión integral de residuos hospitalarios (PGIRH) y en el sistema de información y atención al usuario (SIAU).</w:t>
            </w:r>
          </w:p>
        </w:tc>
        <w:tc>
          <w:tcPr>
            <w:tcW w:w="567" w:type="dxa"/>
            <w:hideMark/>
          </w:tcPr>
          <w:p w14:paraId="4206D1D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185</w:t>
            </w:r>
          </w:p>
        </w:tc>
        <w:tc>
          <w:tcPr>
            <w:tcW w:w="993" w:type="dxa"/>
            <w:hideMark/>
          </w:tcPr>
          <w:p w14:paraId="1AADA84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131DB750"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10.527.509,40 </w:t>
            </w:r>
          </w:p>
        </w:tc>
      </w:tr>
      <w:tr w:rsidR="00A85616" w:rsidRPr="00A85616" w14:paraId="3034D996" w14:textId="77777777" w:rsidTr="00A85616">
        <w:trPr>
          <w:trHeight w:val="20"/>
        </w:trPr>
        <w:tc>
          <w:tcPr>
            <w:tcW w:w="0" w:type="auto"/>
            <w:hideMark/>
          </w:tcPr>
          <w:p w14:paraId="19E5509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0D511E3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Realizar anualmente 1 proceso de auditoria al aseguramiento en salud.</w:t>
            </w:r>
          </w:p>
        </w:tc>
        <w:tc>
          <w:tcPr>
            <w:tcW w:w="567" w:type="dxa"/>
            <w:hideMark/>
          </w:tcPr>
          <w:p w14:paraId="7C005B9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186</w:t>
            </w:r>
          </w:p>
        </w:tc>
        <w:tc>
          <w:tcPr>
            <w:tcW w:w="993" w:type="dxa"/>
            <w:hideMark/>
          </w:tcPr>
          <w:p w14:paraId="34C6EAF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4E305B8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5.830.307,00 </w:t>
            </w:r>
          </w:p>
        </w:tc>
      </w:tr>
      <w:tr w:rsidR="00A85616" w:rsidRPr="00A85616" w14:paraId="56EE4A0A" w14:textId="77777777" w:rsidTr="00A85616">
        <w:trPr>
          <w:trHeight w:val="20"/>
        </w:trPr>
        <w:tc>
          <w:tcPr>
            <w:tcW w:w="0" w:type="auto"/>
            <w:hideMark/>
          </w:tcPr>
          <w:p w14:paraId="768C0D2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w:t>
            </w:r>
          </w:p>
        </w:tc>
        <w:tc>
          <w:tcPr>
            <w:tcW w:w="4266" w:type="dxa"/>
            <w:hideMark/>
          </w:tcPr>
          <w:p w14:paraId="75E1A42D" w14:textId="5F89B0A1" w:rsidR="00A85616" w:rsidRPr="00A85616" w:rsidRDefault="00920682" w:rsidP="00A85616">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SALUD PÚ</w:t>
            </w:r>
            <w:r w:rsidR="00A85616" w:rsidRPr="00A85616">
              <w:rPr>
                <w:rFonts w:asciiTheme="majorHAnsi" w:eastAsia="Times New Roman" w:hAnsiTheme="majorHAnsi" w:cstheme="majorHAnsi"/>
                <w:color w:val="000000"/>
                <w:sz w:val="18"/>
                <w:szCs w:val="18"/>
              </w:rPr>
              <w:t>BLICA</w:t>
            </w:r>
          </w:p>
        </w:tc>
        <w:tc>
          <w:tcPr>
            <w:tcW w:w="567" w:type="dxa"/>
            <w:hideMark/>
          </w:tcPr>
          <w:p w14:paraId="6C643AD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C3365D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AD6A11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36.752.263,60 </w:t>
            </w:r>
          </w:p>
        </w:tc>
      </w:tr>
      <w:tr w:rsidR="00A85616" w:rsidRPr="00A85616" w14:paraId="154FF1E9" w14:textId="77777777" w:rsidTr="00A85616">
        <w:trPr>
          <w:trHeight w:val="20"/>
        </w:trPr>
        <w:tc>
          <w:tcPr>
            <w:tcW w:w="0" w:type="auto"/>
            <w:hideMark/>
          </w:tcPr>
          <w:p w14:paraId="0E9B504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2.3.2.1905014</w:t>
            </w:r>
          </w:p>
        </w:tc>
        <w:tc>
          <w:tcPr>
            <w:tcW w:w="4266" w:type="dxa"/>
            <w:hideMark/>
          </w:tcPr>
          <w:p w14:paraId="77647EA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Documentos de lineamientos técnicos</w:t>
            </w:r>
          </w:p>
        </w:tc>
        <w:tc>
          <w:tcPr>
            <w:tcW w:w="567" w:type="dxa"/>
            <w:hideMark/>
          </w:tcPr>
          <w:p w14:paraId="655C917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B46056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84A4BE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EB78AD6" w14:textId="77777777" w:rsidTr="00A85616">
        <w:trPr>
          <w:trHeight w:val="20"/>
        </w:trPr>
        <w:tc>
          <w:tcPr>
            <w:tcW w:w="0" w:type="auto"/>
            <w:hideMark/>
          </w:tcPr>
          <w:p w14:paraId="3700223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2.3.2.1905014-2024251260037</w:t>
            </w:r>
          </w:p>
        </w:tc>
        <w:tc>
          <w:tcPr>
            <w:tcW w:w="4266" w:type="dxa"/>
            <w:hideMark/>
          </w:tcPr>
          <w:p w14:paraId="1B2D0553" w14:textId="2C9B036F"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w:t>
            </w:r>
            <w:r w:rsidR="00920682">
              <w:rPr>
                <w:rFonts w:asciiTheme="majorHAnsi" w:eastAsia="Times New Roman" w:hAnsiTheme="majorHAnsi" w:cstheme="majorHAnsi"/>
                <w:color w:val="000000"/>
                <w:sz w:val="18"/>
                <w:szCs w:val="18"/>
              </w:rPr>
              <w:t>ENTO DE LAS ACCIONES DE SALUD PÚ</w:t>
            </w:r>
            <w:r w:rsidRPr="00A85616">
              <w:rPr>
                <w:rFonts w:asciiTheme="majorHAnsi" w:eastAsia="Times New Roman" w:hAnsiTheme="majorHAnsi" w:cstheme="majorHAnsi"/>
                <w:color w:val="000000"/>
                <w:sz w:val="18"/>
                <w:szCs w:val="18"/>
              </w:rPr>
              <w:t>BLICA Y SUS LINEAS OPER</w:t>
            </w:r>
            <w:r w:rsidR="005E10CD">
              <w:rPr>
                <w:rFonts w:asciiTheme="majorHAnsi" w:eastAsia="Times New Roman" w:hAnsiTheme="majorHAnsi" w:cstheme="majorHAnsi"/>
                <w:color w:val="000000"/>
                <w:sz w:val="18"/>
                <w:szCs w:val="18"/>
              </w:rPr>
              <w:t>ATIVAS EN EL MUNICIPIO DE CAJICÁ</w:t>
            </w:r>
          </w:p>
        </w:tc>
        <w:tc>
          <w:tcPr>
            <w:tcW w:w="567" w:type="dxa"/>
            <w:hideMark/>
          </w:tcPr>
          <w:p w14:paraId="2932123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0F2031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F6CDF1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9539313" w14:textId="77777777" w:rsidTr="00A85616">
        <w:trPr>
          <w:trHeight w:val="20"/>
        </w:trPr>
        <w:tc>
          <w:tcPr>
            <w:tcW w:w="0" w:type="auto"/>
            <w:hideMark/>
          </w:tcPr>
          <w:p w14:paraId="1256275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0E30B26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/Formular e implementar al 100% el Plan de Acción anual de la Política Pública Municipal de Salud Sexual/SALUD/Documentos de lineamientos técnicos</w:t>
            </w:r>
          </w:p>
        </w:tc>
        <w:tc>
          <w:tcPr>
            <w:tcW w:w="567" w:type="dxa"/>
            <w:hideMark/>
          </w:tcPr>
          <w:p w14:paraId="7D38621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169</w:t>
            </w:r>
          </w:p>
        </w:tc>
        <w:tc>
          <w:tcPr>
            <w:tcW w:w="993" w:type="dxa"/>
            <w:hideMark/>
          </w:tcPr>
          <w:p w14:paraId="7719172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189A0F8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8.275.510,00 </w:t>
            </w:r>
          </w:p>
        </w:tc>
      </w:tr>
      <w:tr w:rsidR="00A85616" w:rsidRPr="00A85616" w14:paraId="2EC0941C" w14:textId="77777777" w:rsidTr="00A85616">
        <w:trPr>
          <w:trHeight w:val="20"/>
        </w:trPr>
        <w:tc>
          <w:tcPr>
            <w:tcW w:w="0" w:type="auto"/>
            <w:hideMark/>
          </w:tcPr>
          <w:p w14:paraId="463E2D9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2.3.2.1905015</w:t>
            </w:r>
          </w:p>
        </w:tc>
        <w:tc>
          <w:tcPr>
            <w:tcW w:w="4266" w:type="dxa"/>
            <w:hideMark/>
          </w:tcPr>
          <w:p w14:paraId="5A681D6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Documentos de lineamientos técnicos</w:t>
            </w:r>
          </w:p>
        </w:tc>
        <w:tc>
          <w:tcPr>
            <w:tcW w:w="567" w:type="dxa"/>
            <w:hideMark/>
          </w:tcPr>
          <w:p w14:paraId="673DA61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319320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8A1B59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1C3932E4" w14:textId="77777777" w:rsidTr="00A85616">
        <w:trPr>
          <w:trHeight w:val="20"/>
        </w:trPr>
        <w:tc>
          <w:tcPr>
            <w:tcW w:w="0" w:type="auto"/>
            <w:hideMark/>
          </w:tcPr>
          <w:p w14:paraId="2CFED4B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2.3.2.1905015-2024251260037</w:t>
            </w:r>
          </w:p>
        </w:tc>
        <w:tc>
          <w:tcPr>
            <w:tcW w:w="4266" w:type="dxa"/>
            <w:hideMark/>
          </w:tcPr>
          <w:p w14:paraId="4733EC9D" w14:textId="69DB60A9"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w:t>
            </w:r>
            <w:r w:rsidR="00920682">
              <w:rPr>
                <w:rFonts w:asciiTheme="majorHAnsi" w:eastAsia="Times New Roman" w:hAnsiTheme="majorHAnsi" w:cstheme="majorHAnsi"/>
                <w:color w:val="000000"/>
                <w:sz w:val="18"/>
                <w:szCs w:val="18"/>
              </w:rPr>
              <w:t>ENTO DE LAS ACCIONES DE SALUD PÚ</w:t>
            </w:r>
            <w:r w:rsidRPr="00A85616">
              <w:rPr>
                <w:rFonts w:asciiTheme="majorHAnsi" w:eastAsia="Times New Roman" w:hAnsiTheme="majorHAnsi" w:cstheme="majorHAnsi"/>
                <w:color w:val="000000"/>
                <w:sz w:val="18"/>
                <w:szCs w:val="18"/>
              </w:rPr>
              <w:t>BLICA Y SUS LINEAS OPER</w:t>
            </w:r>
            <w:r w:rsidR="005E10CD">
              <w:rPr>
                <w:rFonts w:asciiTheme="majorHAnsi" w:eastAsia="Times New Roman" w:hAnsiTheme="majorHAnsi" w:cstheme="majorHAnsi"/>
                <w:color w:val="000000"/>
                <w:sz w:val="18"/>
                <w:szCs w:val="18"/>
              </w:rPr>
              <w:t>ATIVAS EN EL MUNICIPIO DE CAJICÁ</w:t>
            </w:r>
          </w:p>
        </w:tc>
        <w:tc>
          <w:tcPr>
            <w:tcW w:w="567" w:type="dxa"/>
            <w:hideMark/>
          </w:tcPr>
          <w:p w14:paraId="2E09255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FEA606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D825665"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B5BAFC6" w14:textId="77777777" w:rsidTr="00A85616">
        <w:trPr>
          <w:trHeight w:val="20"/>
        </w:trPr>
        <w:tc>
          <w:tcPr>
            <w:tcW w:w="0" w:type="auto"/>
            <w:hideMark/>
          </w:tcPr>
          <w:p w14:paraId="5962124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2263B8C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Implementar en el municipio de Cajicá 1 estrategia de ciudades, entornos, ruralidades saludables y sustentables (CERSS)</w:t>
            </w:r>
          </w:p>
        </w:tc>
        <w:tc>
          <w:tcPr>
            <w:tcW w:w="567" w:type="dxa"/>
            <w:hideMark/>
          </w:tcPr>
          <w:p w14:paraId="66B5AB9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173</w:t>
            </w:r>
          </w:p>
        </w:tc>
        <w:tc>
          <w:tcPr>
            <w:tcW w:w="993" w:type="dxa"/>
            <w:hideMark/>
          </w:tcPr>
          <w:p w14:paraId="6284001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7D045C7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4.279.000,00 </w:t>
            </w:r>
          </w:p>
        </w:tc>
      </w:tr>
      <w:tr w:rsidR="00A85616" w:rsidRPr="00A85616" w14:paraId="79165321" w14:textId="77777777" w:rsidTr="00A85616">
        <w:trPr>
          <w:trHeight w:val="20"/>
        </w:trPr>
        <w:tc>
          <w:tcPr>
            <w:tcW w:w="0" w:type="auto"/>
            <w:hideMark/>
          </w:tcPr>
          <w:p w14:paraId="77730C7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13B2A473"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Implementar 1 Plan anual integral del riesgo articulado con el Plan Municipal de Gestión del Riesgo</w:t>
            </w:r>
          </w:p>
        </w:tc>
        <w:tc>
          <w:tcPr>
            <w:tcW w:w="567" w:type="dxa"/>
            <w:hideMark/>
          </w:tcPr>
          <w:p w14:paraId="475B9AA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178</w:t>
            </w:r>
          </w:p>
        </w:tc>
        <w:tc>
          <w:tcPr>
            <w:tcW w:w="993" w:type="dxa"/>
            <w:hideMark/>
          </w:tcPr>
          <w:p w14:paraId="2047FDF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04E5A5C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4.807.000,00 </w:t>
            </w:r>
          </w:p>
        </w:tc>
      </w:tr>
      <w:tr w:rsidR="00A85616" w:rsidRPr="00A85616" w14:paraId="23CBEEFC" w14:textId="77777777" w:rsidTr="00A85616">
        <w:trPr>
          <w:trHeight w:val="20"/>
        </w:trPr>
        <w:tc>
          <w:tcPr>
            <w:tcW w:w="0" w:type="auto"/>
            <w:hideMark/>
          </w:tcPr>
          <w:p w14:paraId="688018E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2.3.2.1905023</w:t>
            </w:r>
          </w:p>
        </w:tc>
        <w:tc>
          <w:tcPr>
            <w:tcW w:w="4266" w:type="dxa"/>
            <w:hideMark/>
          </w:tcPr>
          <w:p w14:paraId="1547BF11"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gestión del riesgo para abordar condiciones crónicas prevalentes</w:t>
            </w:r>
          </w:p>
        </w:tc>
        <w:tc>
          <w:tcPr>
            <w:tcW w:w="567" w:type="dxa"/>
            <w:hideMark/>
          </w:tcPr>
          <w:p w14:paraId="7C79B9A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64D42AA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A74898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328CB2B" w14:textId="77777777" w:rsidTr="00A85616">
        <w:trPr>
          <w:trHeight w:val="20"/>
        </w:trPr>
        <w:tc>
          <w:tcPr>
            <w:tcW w:w="0" w:type="auto"/>
            <w:hideMark/>
          </w:tcPr>
          <w:p w14:paraId="619BFA3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lastRenderedPageBreak/>
              <w:t>2.3.2.1905023-2024251260037</w:t>
            </w:r>
          </w:p>
        </w:tc>
        <w:tc>
          <w:tcPr>
            <w:tcW w:w="4266" w:type="dxa"/>
            <w:hideMark/>
          </w:tcPr>
          <w:p w14:paraId="37DABA17" w14:textId="31F34504"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w:t>
            </w:r>
            <w:r w:rsidR="00920682">
              <w:rPr>
                <w:rFonts w:asciiTheme="majorHAnsi" w:eastAsia="Times New Roman" w:hAnsiTheme="majorHAnsi" w:cstheme="majorHAnsi"/>
                <w:color w:val="000000"/>
                <w:sz w:val="18"/>
                <w:szCs w:val="18"/>
              </w:rPr>
              <w:t>ENTO DE LAS ACCIONES DE SALUD PÚ</w:t>
            </w:r>
            <w:r w:rsidRPr="00A85616">
              <w:rPr>
                <w:rFonts w:asciiTheme="majorHAnsi" w:eastAsia="Times New Roman" w:hAnsiTheme="majorHAnsi" w:cstheme="majorHAnsi"/>
                <w:color w:val="000000"/>
                <w:sz w:val="18"/>
                <w:szCs w:val="18"/>
              </w:rPr>
              <w:t>BLICA Y SUS LINEAS OPER</w:t>
            </w:r>
            <w:r w:rsidR="005E10CD">
              <w:rPr>
                <w:rFonts w:asciiTheme="majorHAnsi" w:eastAsia="Times New Roman" w:hAnsiTheme="majorHAnsi" w:cstheme="majorHAnsi"/>
                <w:color w:val="000000"/>
                <w:sz w:val="18"/>
                <w:szCs w:val="18"/>
              </w:rPr>
              <w:t>ATIVAS EN EL MUNICIPIO DE CAJICÁ</w:t>
            </w:r>
          </w:p>
        </w:tc>
        <w:tc>
          <w:tcPr>
            <w:tcW w:w="567" w:type="dxa"/>
            <w:hideMark/>
          </w:tcPr>
          <w:p w14:paraId="5D21E15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7CEB06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F524B8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5F2894E" w14:textId="77777777" w:rsidTr="00A85616">
        <w:trPr>
          <w:trHeight w:val="20"/>
        </w:trPr>
        <w:tc>
          <w:tcPr>
            <w:tcW w:w="0" w:type="auto"/>
            <w:hideMark/>
          </w:tcPr>
          <w:p w14:paraId="6F0708E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7BECC54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Crear y desarrollar 1 Comité de Vigilancia Epidemiológica odontológica, gestionando articulación intersectorial y transectorial. </w:t>
            </w:r>
          </w:p>
        </w:tc>
        <w:tc>
          <w:tcPr>
            <w:tcW w:w="567" w:type="dxa"/>
            <w:hideMark/>
          </w:tcPr>
          <w:p w14:paraId="455831E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176</w:t>
            </w:r>
          </w:p>
        </w:tc>
        <w:tc>
          <w:tcPr>
            <w:tcW w:w="993" w:type="dxa"/>
            <w:hideMark/>
          </w:tcPr>
          <w:p w14:paraId="637EEB9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1.2.4.2.02</w:t>
            </w:r>
          </w:p>
        </w:tc>
        <w:tc>
          <w:tcPr>
            <w:tcW w:w="1559" w:type="dxa"/>
            <w:hideMark/>
          </w:tcPr>
          <w:p w14:paraId="1720F20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4.138.000,00 </w:t>
            </w:r>
          </w:p>
        </w:tc>
      </w:tr>
      <w:tr w:rsidR="00A85616" w:rsidRPr="00A85616" w14:paraId="08B67F2B" w14:textId="77777777" w:rsidTr="00A85616">
        <w:trPr>
          <w:trHeight w:val="20"/>
        </w:trPr>
        <w:tc>
          <w:tcPr>
            <w:tcW w:w="0" w:type="auto"/>
            <w:hideMark/>
          </w:tcPr>
          <w:p w14:paraId="248A521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2.3.2.1905026</w:t>
            </w:r>
          </w:p>
        </w:tc>
        <w:tc>
          <w:tcPr>
            <w:tcW w:w="4266" w:type="dxa"/>
            <w:hideMark/>
          </w:tcPr>
          <w:p w14:paraId="697C5DF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gestión del riesgo para enfermedades emergentes, reemergentes y desatendidas</w:t>
            </w:r>
          </w:p>
        </w:tc>
        <w:tc>
          <w:tcPr>
            <w:tcW w:w="567" w:type="dxa"/>
            <w:hideMark/>
          </w:tcPr>
          <w:p w14:paraId="632E11F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973276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1BADCD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D9A6FAF" w14:textId="77777777" w:rsidTr="00A85616">
        <w:trPr>
          <w:trHeight w:val="20"/>
        </w:trPr>
        <w:tc>
          <w:tcPr>
            <w:tcW w:w="0" w:type="auto"/>
            <w:hideMark/>
          </w:tcPr>
          <w:p w14:paraId="5C39596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2.3.2.1905026-2024251260037</w:t>
            </w:r>
          </w:p>
        </w:tc>
        <w:tc>
          <w:tcPr>
            <w:tcW w:w="4266" w:type="dxa"/>
            <w:hideMark/>
          </w:tcPr>
          <w:p w14:paraId="1F27BAE2" w14:textId="36ADB5CC"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w:t>
            </w:r>
            <w:r w:rsidR="00920682">
              <w:rPr>
                <w:rFonts w:asciiTheme="majorHAnsi" w:eastAsia="Times New Roman" w:hAnsiTheme="majorHAnsi" w:cstheme="majorHAnsi"/>
                <w:color w:val="000000"/>
                <w:sz w:val="18"/>
                <w:szCs w:val="18"/>
              </w:rPr>
              <w:t>ENTO DE LAS ACCIONES DE SALUD PÚ</w:t>
            </w:r>
            <w:r w:rsidRPr="00A85616">
              <w:rPr>
                <w:rFonts w:asciiTheme="majorHAnsi" w:eastAsia="Times New Roman" w:hAnsiTheme="majorHAnsi" w:cstheme="majorHAnsi"/>
                <w:color w:val="000000"/>
                <w:sz w:val="18"/>
                <w:szCs w:val="18"/>
              </w:rPr>
              <w:t>BLICA Y SUS LINEAS OPER</w:t>
            </w:r>
            <w:r w:rsidR="005E10CD">
              <w:rPr>
                <w:rFonts w:asciiTheme="majorHAnsi" w:eastAsia="Times New Roman" w:hAnsiTheme="majorHAnsi" w:cstheme="majorHAnsi"/>
                <w:color w:val="000000"/>
                <w:sz w:val="18"/>
                <w:szCs w:val="18"/>
              </w:rPr>
              <w:t>ATIVAS EN EL MUNICIPIO DE CAJICÁ</w:t>
            </w:r>
          </w:p>
        </w:tc>
        <w:tc>
          <w:tcPr>
            <w:tcW w:w="567" w:type="dxa"/>
            <w:hideMark/>
          </w:tcPr>
          <w:p w14:paraId="52392A3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6168AE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9DC905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655D94C" w14:textId="77777777" w:rsidTr="00A85616">
        <w:trPr>
          <w:trHeight w:val="20"/>
        </w:trPr>
        <w:tc>
          <w:tcPr>
            <w:tcW w:w="0" w:type="auto"/>
            <w:hideMark/>
          </w:tcPr>
          <w:p w14:paraId="28BB861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3D14ABA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Fortalecer anualmente 1 Programa de Tuberculosis en el municipio en el marco de la Resolución No 227 de 2020</w:t>
            </w:r>
          </w:p>
        </w:tc>
        <w:tc>
          <w:tcPr>
            <w:tcW w:w="567" w:type="dxa"/>
            <w:hideMark/>
          </w:tcPr>
          <w:p w14:paraId="5D08EF9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171</w:t>
            </w:r>
          </w:p>
        </w:tc>
        <w:tc>
          <w:tcPr>
            <w:tcW w:w="993" w:type="dxa"/>
            <w:hideMark/>
          </w:tcPr>
          <w:p w14:paraId="3ADC653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34240EBB"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5.356.000,00 </w:t>
            </w:r>
          </w:p>
        </w:tc>
      </w:tr>
      <w:tr w:rsidR="00A85616" w:rsidRPr="00A85616" w14:paraId="46FC8DC2" w14:textId="77777777" w:rsidTr="00A85616">
        <w:trPr>
          <w:trHeight w:val="20"/>
        </w:trPr>
        <w:tc>
          <w:tcPr>
            <w:tcW w:w="0" w:type="auto"/>
            <w:hideMark/>
          </w:tcPr>
          <w:p w14:paraId="067E2FC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2.3.2.1905049</w:t>
            </w:r>
          </w:p>
        </w:tc>
        <w:tc>
          <w:tcPr>
            <w:tcW w:w="4266" w:type="dxa"/>
            <w:hideMark/>
          </w:tcPr>
          <w:p w14:paraId="31FA84E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promoción de la participación social en salud</w:t>
            </w:r>
          </w:p>
        </w:tc>
        <w:tc>
          <w:tcPr>
            <w:tcW w:w="567" w:type="dxa"/>
            <w:hideMark/>
          </w:tcPr>
          <w:p w14:paraId="72C8AB6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764EF2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63694F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315F36C4" w14:textId="77777777" w:rsidTr="00A85616">
        <w:trPr>
          <w:trHeight w:val="20"/>
        </w:trPr>
        <w:tc>
          <w:tcPr>
            <w:tcW w:w="0" w:type="auto"/>
            <w:hideMark/>
          </w:tcPr>
          <w:p w14:paraId="61D72BC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2.3.2.1905049-2024251260037</w:t>
            </w:r>
          </w:p>
        </w:tc>
        <w:tc>
          <w:tcPr>
            <w:tcW w:w="4266" w:type="dxa"/>
            <w:hideMark/>
          </w:tcPr>
          <w:p w14:paraId="16B69AFA" w14:textId="4407F0C4"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w:t>
            </w:r>
            <w:r w:rsidR="00920682">
              <w:rPr>
                <w:rFonts w:asciiTheme="majorHAnsi" w:eastAsia="Times New Roman" w:hAnsiTheme="majorHAnsi" w:cstheme="majorHAnsi"/>
                <w:color w:val="000000"/>
                <w:sz w:val="18"/>
                <w:szCs w:val="18"/>
              </w:rPr>
              <w:t>ENTO DE LAS ACCIONES DE SALUD PÚ</w:t>
            </w:r>
            <w:r w:rsidRPr="00A85616">
              <w:rPr>
                <w:rFonts w:asciiTheme="majorHAnsi" w:eastAsia="Times New Roman" w:hAnsiTheme="majorHAnsi" w:cstheme="majorHAnsi"/>
                <w:color w:val="000000"/>
                <w:sz w:val="18"/>
                <w:szCs w:val="18"/>
              </w:rPr>
              <w:t>BLICA Y SUS LINEAS OPER</w:t>
            </w:r>
            <w:r w:rsidR="005E10CD">
              <w:rPr>
                <w:rFonts w:asciiTheme="majorHAnsi" w:eastAsia="Times New Roman" w:hAnsiTheme="majorHAnsi" w:cstheme="majorHAnsi"/>
                <w:color w:val="000000"/>
                <w:sz w:val="18"/>
                <w:szCs w:val="18"/>
              </w:rPr>
              <w:t>ATIVAS EN EL MUNICIPIO DE CAJICÁ</w:t>
            </w:r>
          </w:p>
        </w:tc>
        <w:tc>
          <w:tcPr>
            <w:tcW w:w="567" w:type="dxa"/>
            <w:hideMark/>
          </w:tcPr>
          <w:p w14:paraId="7664391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DEE2F9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5A5B6B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4F8167F" w14:textId="77777777" w:rsidTr="00A85616">
        <w:trPr>
          <w:trHeight w:val="20"/>
        </w:trPr>
        <w:tc>
          <w:tcPr>
            <w:tcW w:w="0" w:type="auto"/>
            <w:hideMark/>
          </w:tcPr>
          <w:p w14:paraId="2CC4BE1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12BD5DBD"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Fortalecer al 100% sistemas de participación social en salud definidos en la normatividad vigente</w:t>
            </w:r>
          </w:p>
        </w:tc>
        <w:tc>
          <w:tcPr>
            <w:tcW w:w="567" w:type="dxa"/>
            <w:hideMark/>
          </w:tcPr>
          <w:p w14:paraId="05C1C5E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180</w:t>
            </w:r>
          </w:p>
        </w:tc>
        <w:tc>
          <w:tcPr>
            <w:tcW w:w="993" w:type="dxa"/>
            <w:hideMark/>
          </w:tcPr>
          <w:p w14:paraId="75D2B34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2F3525C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3.870.000,00 </w:t>
            </w:r>
          </w:p>
        </w:tc>
      </w:tr>
      <w:tr w:rsidR="00A85616" w:rsidRPr="00A85616" w14:paraId="580C8299" w14:textId="77777777" w:rsidTr="00A85616">
        <w:trPr>
          <w:trHeight w:val="20"/>
        </w:trPr>
        <w:tc>
          <w:tcPr>
            <w:tcW w:w="0" w:type="auto"/>
            <w:hideMark/>
          </w:tcPr>
          <w:p w14:paraId="5C83C4A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461B1AB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Crear 1 alianza estratégica en salud en la región de Sabana Centro</w:t>
            </w:r>
          </w:p>
        </w:tc>
        <w:tc>
          <w:tcPr>
            <w:tcW w:w="567" w:type="dxa"/>
            <w:hideMark/>
          </w:tcPr>
          <w:p w14:paraId="18DC001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181</w:t>
            </w:r>
          </w:p>
        </w:tc>
        <w:tc>
          <w:tcPr>
            <w:tcW w:w="993" w:type="dxa"/>
            <w:hideMark/>
          </w:tcPr>
          <w:p w14:paraId="4AFB917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3008AE1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6.026.753,60 </w:t>
            </w:r>
          </w:p>
        </w:tc>
      </w:tr>
      <w:tr w:rsidR="00A85616" w:rsidRPr="00A85616" w14:paraId="5D623FE2" w14:textId="77777777" w:rsidTr="00A85616">
        <w:trPr>
          <w:trHeight w:val="20"/>
        </w:trPr>
        <w:tc>
          <w:tcPr>
            <w:tcW w:w="0" w:type="auto"/>
            <w:hideMark/>
          </w:tcPr>
          <w:p w14:paraId="72FB0F4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2.3.2.22</w:t>
            </w:r>
          </w:p>
        </w:tc>
        <w:tc>
          <w:tcPr>
            <w:tcW w:w="4266" w:type="dxa"/>
            <w:hideMark/>
          </w:tcPr>
          <w:p w14:paraId="248625F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Educación</w:t>
            </w:r>
          </w:p>
        </w:tc>
        <w:tc>
          <w:tcPr>
            <w:tcW w:w="567" w:type="dxa"/>
            <w:hideMark/>
          </w:tcPr>
          <w:p w14:paraId="496BEC8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C5D781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8D4F90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200.000.000,00 </w:t>
            </w:r>
          </w:p>
        </w:tc>
      </w:tr>
      <w:tr w:rsidR="00A85616" w:rsidRPr="00A85616" w14:paraId="53D81C21" w14:textId="77777777" w:rsidTr="00A85616">
        <w:trPr>
          <w:trHeight w:val="20"/>
        </w:trPr>
        <w:tc>
          <w:tcPr>
            <w:tcW w:w="0" w:type="auto"/>
            <w:hideMark/>
          </w:tcPr>
          <w:p w14:paraId="1D399FB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2.3.2.2201</w:t>
            </w:r>
          </w:p>
        </w:tc>
        <w:tc>
          <w:tcPr>
            <w:tcW w:w="4266" w:type="dxa"/>
            <w:hideMark/>
          </w:tcPr>
          <w:p w14:paraId="46B1D8F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Calidad, cobertura y fortalecimiento de la educación inicial, prescolar, básica y media</w:t>
            </w:r>
          </w:p>
        </w:tc>
        <w:tc>
          <w:tcPr>
            <w:tcW w:w="567" w:type="dxa"/>
            <w:hideMark/>
          </w:tcPr>
          <w:p w14:paraId="2FDC9A1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D10974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0889C1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200.000.000,00 </w:t>
            </w:r>
          </w:p>
        </w:tc>
      </w:tr>
      <w:tr w:rsidR="00A85616" w:rsidRPr="00A85616" w14:paraId="5E955F7D" w14:textId="77777777" w:rsidTr="00A85616">
        <w:trPr>
          <w:trHeight w:val="20"/>
        </w:trPr>
        <w:tc>
          <w:tcPr>
            <w:tcW w:w="0" w:type="auto"/>
            <w:hideMark/>
          </w:tcPr>
          <w:p w14:paraId="24BC03A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2.3.2.2201052</w:t>
            </w:r>
          </w:p>
        </w:tc>
        <w:tc>
          <w:tcPr>
            <w:tcW w:w="4266" w:type="dxa"/>
            <w:hideMark/>
          </w:tcPr>
          <w:p w14:paraId="5BE57D41"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Infraestructura educativa mejorada</w:t>
            </w:r>
          </w:p>
        </w:tc>
        <w:tc>
          <w:tcPr>
            <w:tcW w:w="567" w:type="dxa"/>
            <w:hideMark/>
          </w:tcPr>
          <w:p w14:paraId="0E03010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44C32C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A44DB1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1CB4D11F" w14:textId="77777777" w:rsidTr="00A85616">
        <w:trPr>
          <w:trHeight w:val="20"/>
        </w:trPr>
        <w:tc>
          <w:tcPr>
            <w:tcW w:w="0" w:type="auto"/>
            <w:hideMark/>
          </w:tcPr>
          <w:p w14:paraId="237D145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2.3.2.2201052-2024251260032</w:t>
            </w:r>
          </w:p>
        </w:tc>
        <w:tc>
          <w:tcPr>
            <w:tcW w:w="4266" w:type="dxa"/>
            <w:hideMark/>
          </w:tcPr>
          <w:p w14:paraId="1082A7A6" w14:textId="62DD0822"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MEJORAMIENTO Y MANTENIMIENTO DE LA INFRAESTRUCTURA EDU</w:t>
            </w:r>
            <w:r w:rsidR="005E10CD">
              <w:rPr>
                <w:rFonts w:asciiTheme="majorHAnsi" w:eastAsia="Times New Roman" w:hAnsiTheme="majorHAnsi" w:cstheme="majorHAnsi"/>
                <w:color w:val="000000"/>
                <w:sz w:val="18"/>
                <w:szCs w:val="18"/>
              </w:rPr>
              <w:t>CATIVA EN EL MUNICIPIO DE CAJICÁ</w:t>
            </w:r>
          </w:p>
        </w:tc>
        <w:tc>
          <w:tcPr>
            <w:tcW w:w="567" w:type="dxa"/>
            <w:hideMark/>
          </w:tcPr>
          <w:p w14:paraId="7F6654C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3D06A4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D8B1BC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059CFA26" w14:textId="77777777" w:rsidTr="00A85616">
        <w:trPr>
          <w:trHeight w:val="20"/>
        </w:trPr>
        <w:tc>
          <w:tcPr>
            <w:tcW w:w="0" w:type="auto"/>
            <w:hideMark/>
          </w:tcPr>
          <w:p w14:paraId="5FC75E7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7E7FCAA7"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y ejecutar 1 Plan anual para el mantenimiento y adecuación de la Infraestructura Educativa</w:t>
            </w:r>
          </w:p>
        </w:tc>
        <w:tc>
          <w:tcPr>
            <w:tcW w:w="567" w:type="dxa"/>
            <w:hideMark/>
          </w:tcPr>
          <w:p w14:paraId="078E573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136</w:t>
            </w:r>
          </w:p>
        </w:tc>
        <w:tc>
          <w:tcPr>
            <w:tcW w:w="993" w:type="dxa"/>
            <w:hideMark/>
          </w:tcPr>
          <w:p w14:paraId="7AB3A34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588BC8A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200.000.000,00 </w:t>
            </w:r>
          </w:p>
        </w:tc>
      </w:tr>
      <w:tr w:rsidR="00A85616" w:rsidRPr="00A85616" w14:paraId="2E399191" w14:textId="77777777" w:rsidTr="00A85616">
        <w:trPr>
          <w:trHeight w:val="20"/>
        </w:trPr>
        <w:tc>
          <w:tcPr>
            <w:tcW w:w="0" w:type="auto"/>
            <w:hideMark/>
          </w:tcPr>
          <w:p w14:paraId="72352A9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2.3.2.33</w:t>
            </w:r>
          </w:p>
        </w:tc>
        <w:tc>
          <w:tcPr>
            <w:tcW w:w="4266" w:type="dxa"/>
            <w:hideMark/>
          </w:tcPr>
          <w:p w14:paraId="7CB0CCAE"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CULTURA</w:t>
            </w:r>
          </w:p>
        </w:tc>
        <w:tc>
          <w:tcPr>
            <w:tcW w:w="567" w:type="dxa"/>
            <w:hideMark/>
          </w:tcPr>
          <w:p w14:paraId="25A934F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67617DA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21F84E2"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1.000.000.000,00 </w:t>
            </w:r>
          </w:p>
        </w:tc>
      </w:tr>
      <w:tr w:rsidR="00A85616" w:rsidRPr="00A85616" w14:paraId="3221BC9E" w14:textId="77777777" w:rsidTr="00A85616">
        <w:trPr>
          <w:trHeight w:val="20"/>
        </w:trPr>
        <w:tc>
          <w:tcPr>
            <w:tcW w:w="0" w:type="auto"/>
            <w:hideMark/>
          </w:tcPr>
          <w:p w14:paraId="71923BB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2.3.2.3301</w:t>
            </w:r>
          </w:p>
        </w:tc>
        <w:tc>
          <w:tcPr>
            <w:tcW w:w="4266" w:type="dxa"/>
            <w:hideMark/>
          </w:tcPr>
          <w:p w14:paraId="120AE096"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PROMOCIÓN Y ACCESO EFECTIVO A PROCESOS CULTURALES Y ARTÍSTICOS</w:t>
            </w:r>
          </w:p>
        </w:tc>
        <w:tc>
          <w:tcPr>
            <w:tcW w:w="567" w:type="dxa"/>
            <w:hideMark/>
          </w:tcPr>
          <w:p w14:paraId="4656980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312637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37D89F0"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1.000.000.000,00 </w:t>
            </w:r>
          </w:p>
        </w:tc>
      </w:tr>
      <w:tr w:rsidR="00A85616" w:rsidRPr="00A85616" w14:paraId="04B0D78E" w14:textId="77777777" w:rsidTr="00A85616">
        <w:trPr>
          <w:trHeight w:val="20"/>
        </w:trPr>
        <w:tc>
          <w:tcPr>
            <w:tcW w:w="0" w:type="auto"/>
            <w:hideMark/>
          </w:tcPr>
          <w:p w14:paraId="534DD0B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2.3.2.3301053</w:t>
            </w:r>
          </w:p>
        </w:tc>
        <w:tc>
          <w:tcPr>
            <w:tcW w:w="4266" w:type="dxa"/>
            <w:hideMark/>
          </w:tcPr>
          <w:p w14:paraId="6B4BE13A"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promoción de actividades culturales</w:t>
            </w:r>
          </w:p>
        </w:tc>
        <w:tc>
          <w:tcPr>
            <w:tcW w:w="567" w:type="dxa"/>
            <w:hideMark/>
          </w:tcPr>
          <w:p w14:paraId="590C607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ADE5CF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FA193D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48DAB2D" w14:textId="77777777" w:rsidTr="00A85616">
        <w:trPr>
          <w:trHeight w:val="20"/>
        </w:trPr>
        <w:tc>
          <w:tcPr>
            <w:tcW w:w="0" w:type="auto"/>
            <w:hideMark/>
          </w:tcPr>
          <w:p w14:paraId="0F4A042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2.3.2.3301053-2024251260039</w:t>
            </w:r>
          </w:p>
        </w:tc>
        <w:tc>
          <w:tcPr>
            <w:tcW w:w="4266" w:type="dxa"/>
            <w:hideMark/>
          </w:tcPr>
          <w:p w14:paraId="258E3465" w14:textId="65A3742E"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Y FORTALECIMIENTO DEL SECTOR CULTURA EN EL MUNICIPIO</w:t>
            </w:r>
            <w:r w:rsidR="005E10CD">
              <w:rPr>
                <w:rFonts w:asciiTheme="majorHAnsi" w:eastAsia="Times New Roman" w:hAnsiTheme="majorHAnsi" w:cstheme="majorHAnsi"/>
                <w:color w:val="000000"/>
                <w:sz w:val="18"/>
                <w:szCs w:val="18"/>
              </w:rPr>
              <w:t xml:space="preserve"> DE CAJICÁ</w:t>
            </w:r>
          </w:p>
        </w:tc>
        <w:tc>
          <w:tcPr>
            <w:tcW w:w="567" w:type="dxa"/>
            <w:hideMark/>
          </w:tcPr>
          <w:p w14:paraId="5B7CD39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ECD497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487B09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17BA68B6" w14:textId="77777777" w:rsidTr="00A85616">
        <w:trPr>
          <w:trHeight w:val="20"/>
        </w:trPr>
        <w:tc>
          <w:tcPr>
            <w:tcW w:w="0" w:type="auto"/>
            <w:hideMark/>
          </w:tcPr>
          <w:p w14:paraId="29ECCAE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7C307C1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Realizar 17 eventos Culturales y Artísticos anuales </w:t>
            </w:r>
          </w:p>
        </w:tc>
        <w:tc>
          <w:tcPr>
            <w:tcW w:w="567" w:type="dxa"/>
            <w:hideMark/>
          </w:tcPr>
          <w:p w14:paraId="6B159AC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191</w:t>
            </w:r>
          </w:p>
        </w:tc>
        <w:tc>
          <w:tcPr>
            <w:tcW w:w="993" w:type="dxa"/>
            <w:hideMark/>
          </w:tcPr>
          <w:p w14:paraId="36E0B4D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65876F0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1.000.000.000,00 </w:t>
            </w:r>
          </w:p>
        </w:tc>
      </w:tr>
      <w:tr w:rsidR="00A85616" w:rsidRPr="00A85616" w14:paraId="06E6D4A8" w14:textId="77777777" w:rsidTr="00A85616">
        <w:trPr>
          <w:trHeight w:val="20"/>
        </w:trPr>
        <w:tc>
          <w:tcPr>
            <w:tcW w:w="0" w:type="auto"/>
            <w:hideMark/>
          </w:tcPr>
          <w:p w14:paraId="654FBE7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w:t>
            </w:r>
          </w:p>
        </w:tc>
        <w:tc>
          <w:tcPr>
            <w:tcW w:w="4266" w:type="dxa"/>
            <w:hideMark/>
          </w:tcPr>
          <w:p w14:paraId="3F49FB53" w14:textId="7A35A175" w:rsidR="00A85616" w:rsidRPr="00A85616" w:rsidRDefault="005E10CD" w:rsidP="00A85616">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DEPORTE Y RECREACIÓ</w:t>
            </w:r>
            <w:r w:rsidR="00A85616" w:rsidRPr="00A85616">
              <w:rPr>
                <w:rFonts w:asciiTheme="majorHAnsi" w:eastAsia="Times New Roman" w:hAnsiTheme="majorHAnsi" w:cstheme="majorHAnsi"/>
                <w:color w:val="000000"/>
                <w:sz w:val="18"/>
                <w:szCs w:val="18"/>
              </w:rPr>
              <w:t>N</w:t>
            </w:r>
          </w:p>
        </w:tc>
        <w:tc>
          <w:tcPr>
            <w:tcW w:w="567" w:type="dxa"/>
            <w:hideMark/>
          </w:tcPr>
          <w:p w14:paraId="143B65D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5BD9B0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5F22E4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232.000.000,00 </w:t>
            </w:r>
          </w:p>
        </w:tc>
      </w:tr>
      <w:tr w:rsidR="00A85616" w:rsidRPr="00A85616" w14:paraId="029CBF13" w14:textId="77777777" w:rsidTr="00A85616">
        <w:trPr>
          <w:trHeight w:val="20"/>
        </w:trPr>
        <w:tc>
          <w:tcPr>
            <w:tcW w:w="0" w:type="auto"/>
            <w:hideMark/>
          </w:tcPr>
          <w:p w14:paraId="6078E99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w:t>
            </w:r>
          </w:p>
        </w:tc>
        <w:tc>
          <w:tcPr>
            <w:tcW w:w="4266" w:type="dxa"/>
            <w:hideMark/>
          </w:tcPr>
          <w:p w14:paraId="19A6981B"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Fomento a la recreación, la actividad física y el deporte para desarrollar entornos de convivencia y paz</w:t>
            </w:r>
          </w:p>
        </w:tc>
        <w:tc>
          <w:tcPr>
            <w:tcW w:w="567" w:type="dxa"/>
            <w:hideMark/>
          </w:tcPr>
          <w:p w14:paraId="2726118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A7A8FE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AF05FE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232.000.000,00 </w:t>
            </w:r>
          </w:p>
        </w:tc>
      </w:tr>
      <w:tr w:rsidR="00A85616" w:rsidRPr="00A85616" w14:paraId="2478E81F" w14:textId="77777777" w:rsidTr="00A85616">
        <w:trPr>
          <w:trHeight w:val="20"/>
        </w:trPr>
        <w:tc>
          <w:tcPr>
            <w:tcW w:w="0" w:type="auto"/>
            <w:hideMark/>
          </w:tcPr>
          <w:p w14:paraId="525AE35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2.3.2.4301001</w:t>
            </w:r>
          </w:p>
        </w:tc>
        <w:tc>
          <w:tcPr>
            <w:tcW w:w="4266" w:type="dxa"/>
            <w:hideMark/>
          </w:tcPr>
          <w:p w14:paraId="03CF62BD"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apoyo a la actividad física, la recreación y el deporte</w:t>
            </w:r>
          </w:p>
        </w:tc>
        <w:tc>
          <w:tcPr>
            <w:tcW w:w="567" w:type="dxa"/>
            <w:hideMark/>
          </w:tcPr>
          <w:p w14:paraId="460B9BA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65EB82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ACB4DE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B8FD98A" w14:textId="77777777" w:rsidTr="00A85616">
        <w:trPr>
          <w:trHeight w:val="20"/>
        </w:trPr>
        <w:tc>
          <w:tcPr>
            <w:tcW w:w="0" w:type="auto"/>
            <w:hideMark/>
          </w:tcPr>
          <w:p w14:paraId="4D6DA62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2.3.2.4301001-2024251260042</w:t>
            </w:r>
          </w:p>
        </w:tc>
        <w:tc>
          <w:tcPr>
            <w:tcW w:w="4266" w:type="dxa"/>
            <w:hideMark/>
          </w:tcPr>
          <w:p w14:paraId="028B3B06" w14:textId="6565DCCB"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Y FORTALECI</w:t>
            </w:r>
            <w:r w:rsidR="005E10CD">
              <w:rPr>
                <w:rFonts w:asciiTheme="majorHAnsi" w:eastAsia="Times New Roman" w:hAnsiTheme="majorHAnsi" w:cstheme="majorHAnsi"/>
                <w:color w:val="000000"/>
                <w:sz w:val="18"/>
                <w:szCs w:val="18"/>
              </w:rPr>
              <w:t>MIENTO DEL DEPORTE, LA RECREACIÓ</w:t>
            </w:r>
            <w:r w:rsidRPr="00A85616">
              <w:rPr>
                <w:rFonts w:asciiTheme="majorHAnsi" w:eastAsia="Times New Roman" w:hAnsiTheme="majorHAnsi" w:cstheme="majorHAnsi"/>
                <w:color w:val="000000"/>
                <w:sz w:val="18"/>
                <w:szCs w:val="18"/>
              </w:rPr>
              <w:t>N, LA ACTIVIDAD FISICA Y EL APROVECHAMIENTO DEL TIEMPO</w:t>
            </w:r>
            <w:r w:rsidR="005E10CD">
              <w:rPr>
                <w:rFonts w:asciiTheme="majorHAnsi" w:eastAsia="Times New Roman" w:hAnsiTheme="majorHAnsi" w:cstheme="majorHAnsi"/>
                <w:color w:val="000000"/>
                <w:sz w:val="18"/>
                <w:szCs w:val="18"/>
              </w:rPr>
              <w:t xml:space="preserve"> LIBRE EN EL MUNICIPIO DE CAJICÁ</w:t>
            </w:r>
          </w:p>
        </w:tc>
        <w:tc>
          <w:tcPr>
            <w:tcW w:w="567" w:type="dxa"/>
            <w:hideMark/>
          </w:tcPr>
          <w:p w14:paraId="3264126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42295E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DDD3D9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522C6CF" w14:textId="77777777" w:rsidTr="00A85616">
        <w:trPr>
          <w:trHeight w:val="20"/>
        </w:trPr>
        <w:tc>
          <w:tcPr>
            <w:tcW w:w="0" w:type="auto"/>
            <w:hideMark/>
          </w:tcPr>
          <w:p w14:paraId="4899525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3CF8607E"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e implementar 1 Estrategia anual para garantizar el funcionamiento de los programas deportivos del proceso de deporte de altos logros y/o rendimiento deportivo</w:t>
            </w:r>
          </w:p>
        </w:tc>
        <w:tc>
          <w:tcPr>
            <w:tcW w:w="567" w:type="dxa"/>
            <w:hideMark/>
          </w:tcPr>
          <w:p w14:paraId="1F9AA4E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206</w:t>
            </w:r>
          </w:p>
        </w:tc>
        <w:tc>
          <w:tcPr>
            <w:tcW w:w="993" w:type="dxa"/>
            <w:hideMark/>
          </w:tcPr>
          <w:p w14:paraId="0AB517A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6059EE95"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 </w:t>
            </w:r>
          </w:p>
        </w:tc>
      </w:tr>
      <w:tr w:rsidR="00A85616" w:rsidRPr="00A85616" w14:paraId="289B4A87" w14:textId="77777777" w:rsidTr="00A85616">
        <w:trPr>
          <w:trHeight w:val="20"/>
        </w:trPr>
        <w:tc>
          <w:tcPr>
            <w:tcW w:w="0" w:type="auto"/>
            <w:hideMark/>
          </w:tcPr>
          <w:p w14:paraId="5231D6A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2.3.2.4301007</w:t>
            </w:r>
          </w:p>
        </w:tc>
        <w:tc>
          <w:tcPr>
            <w:tcW w:w="4266" w:type="dxa"/>
            <w:hideMark/>
          </w:tcPr>
          <w:p w14:paraId="5D03B9D3"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Escuelas Deportivas</w:t>
            </w:r>
          </w:p>
        </w:tc>
        <w:tc>
          <w:tcPr>
            <w:tcW w:w="567" w:type="dxa"/>
            <w:hideMark/>
          </w:tcPr>
          <w:p w14:paraId="72FCBD9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650290A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E73B95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4144256" w14:textId="77777777" w:rsidTr="00A85616">
        <w:trPr>
          <w:trHeight w:val="20"/>
        </w:trPr>
        <w:tc>
          <w:tcPr>
            <w:tcW w:w="0" w:type="auto"/>
            <w:hideMark/>
          </w:tcPr>
          <w:p w14:paraId="6886EEC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2.3.2.4301007-2024251260042</w:t>
            </w:r>
          </w:p>
        </w:tc>
        <w:tc>
          <w:tcPr>
            <w:tcW w:w="4266" w:type="dxa"/>
            <w:hideMark/>
          </w:tcPr>
          <w:p w14:paraId="1B839BBE" w14:textId="32FF97D5"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Y FORTALECI</w:t>
            </w:r>
            <w:r w:rsidR="005E10CD">
              <w:rPr>
                <w:rFonts w:asciiTheme="majorHAnsi" w:eastAsia="Times New Roman" w:hAnsiTheme="majorHAnsi" w:cstheme="majorHAnsi"/>
                <w:color w:val="000000"/>
                <w:sz w:val="18"/>
                <w:szCs w:val="18"/>
              </w:rPr>
              <w:t>MIENTO DEL DEPORTE, LA RECREACIÓ</w:t>
            </w:r>
            <w:r w:rsidRPr="00A85616">
              <w:rPr>
                <w:rFonts w:asciiTheme="majorHAnsi" w:eastAsia="Times New Roman" w:hAnsiTheme="majorHAnsi" w:cstheme="majorHAnsi"/>
                <w:color w:val="000000"/>
                <w:sz w:val="18"/>
                <w:szCs w:val="18"/>
              </w:rPr>
              <w:t>N, LA ACTIVIDAD FISICA Y EL APROVECHAMIENTO DEL TIEMPO</w:t>
            </w:r>
            <w:r w:rsidR="005E10CD">
              <w:rPr>
                <w:rFonts w:asciiTheme="majorHAnsi" w:eastAsia="Times New Roman" w:hAnsiTheme="majorHAnsi" w:cstheme="majorHAnsi"/>
                <w:color w:val="000000"/>
                <w:sz w:val="18"/>
                <w:szCs w:val="18"/>
              </w:rPr>
              <w:t xml:space="preserve"> LIBRE EN EL MUNICIPIO DE CAJICÁ</w:t>
            </w:r>
          </w:p>
        </w:tc>
        <w:tc>
          <w:tcPr>
            <w:tcW w:w="567" w:type="dxa"/>
            <w:hideMark/>
          </w:tcPr>
          <w:p w14:paraId="22FA922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1C4C81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53DEF5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529458EF" w14:textId="77777777" w:rsidTr="00A85616">
        <w:trPr>
          <w:trHeight w:val="20"/>
        </w:trPr>
        <w:tc>
          <w:tcPr>
            <w:tcW w:w="0" w:type="auto"/>
            <w:hideMark/>
          </w:tcPr>
          <w:p w14:paraId="7841CAB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0F0A906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Garantizar el funcionamiento de 32 deportes, actividades y/o modalidades que forman parte de las Escuelas de Formación Polideportiva</w:t>
            </w:r>
          </w:p>
        </w:tc>
        <w:tc>
          <w:tcPr>
            <w:tcW w:w="567" w:type="dxa"/>
            <w:hideMark/>
          </w:tcPr>
          <w:p w14:paraId="23532CB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203</w:t>
            </w:r>
          </w:p>
        </w:tc>
        <w:tc>
          <w:tcPr>
            <w:tcW w:w="993" w:type="dxa"/>
            <w:hideMark/>
          </w:tcPr>
          <w:p w14:paraId="48E74C2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6C60A48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142.000.000,00 </w:t>
            </w:r>
          </w:p>
        </w:tc>
      </w:tr>
      <w:tr w:rsidR="00A85616" w:rsidRPr="00A85616" w14:paraId="5B7C4195" w14:textId="77777777" w:rsidTr="00A85616">
        <w:trPr>
          <w:trHeight w:val="20"/>
        </w:trPr>
        <w:tc>
          <w:tcPr>
            <w:tcW w:w="0" w:type="auto"/>
            <w:hideMark/>
          </w:tcPr>
          <w:p w14:paraId="2024A1C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2.3.2.4301037</w:t>
            </w:r>
          </w:p>
        </w:tc>
        <w:tc>
          <w:tcPr>
            <w:tcW w:w="4266" w:type="dxa"/>
            <w:hideMark/>
          </w:tcPr>
          <w:p w14:paraId="385EA6FB"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promoción de la actividad física, la recreación y el deporte</w:t>
            </w:r>
          </w:p>
        </w:tc>
        <w:tc>
          <w:tcPr>
            <w:tcW w:w="567" w:type="dxa"/>
            <w:hideMark/>
          </w:tcPr>
          <w:p w14:paraId="2238CFA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883767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665690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09944446" w14:textId="77777777" w:rsidTr="00A85616">
        <w:trPr>
          <w:trHeight w:val="20"/>
        </w:trPr>
        <w:tc>
          <w:tcPr>
            <w:tcW w:w="0" w:type="auto"/>
            <w:hideMark/>
          </w:tcPr>
          <w:p w14:paraId="48ECE8D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2.3.2.4301037-2024251260029</w:t>
            </w:r>
          </w:p>
        </w:tc>
        <w:tc>
          <w:tcPr>
            <w:tcW w:w="4266" w:type="dxa"/>
            <w:hideMark/>
          </w:tcPr>
          <w:p w14:paraId="43AE4A2A"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y fortalecimiento para la atención integral de las personas con discapacidad en el municipio de  Cajicá</w:t>
            </w:r>
          </w:p>
        </w:tc>
        <w:tc>
          <w:tcPr>
            <w:tcW w:w="567" w:type="dxa"/>
            <w:hideMark/>
          </w:tcPr>
          <w:p w14:paraId="10600BF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FB7F35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EFF7765"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DDA8EC8" w14:textId="77777777" w:rsidTr="00A85616">
        <w:trPr>
          <w:trHeight w:val="20"/>
        </w:trPr>
        <w:tc>
          <w:tcPr>
            <w:tcW w:w="0" w:type="auto"/>
            <w:hideMark/>
          </w:tcPr>
          <w:p w14:paraId="180BD81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196DE01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Realizar 1 evento anual de reconocimiento a las personas con discapacidad</w:t>
            </w:r>
          </w:p>
        </w:tc>
        <w:tc>
          <w:tcPr>
            <w:tcW w:w="567" w:type="dxa"/>
            <w:hideMark/>
          </w:tcPr>
          <w:p w14:paraId="2739D3B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123</w:t>
            </w:r>
          </w:p>
        </w:tc>
        <w:tc>
          <w:tcPr>
            <w:tcW w:w="993" w:type="dxa"/>
            <w:hideMark/>
          </w:tcPr>
          <w:p w14:paraId="707C617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6EB3AC0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40.000.000,00 </w:t>
            </w:r>
          </w:p>
        </w:tc>
      </w:tr>
      <w:tr w:rsidR="00A85616" w:rsidRPr="00A85616" w14:paraId="59C85D8E" w14:textId="77777777" w:rsidTr="00A85616">
        <w:trPr>
          <w:trHeight w:val="20"/>
        </w:trPr>
        <w:tc>
          <w:tcPr>
            <w:tcW w:w="0" w:type="auto"/>
            <w:hideMark/>
          </w:tcPr>
          <w:p w14:paraId="44A48891"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2.3.3</w:t>
            </w:r>
          </w:p>
        </w:tc>
        <w:tc>
          <w:tcPr>
            <w:tcW w:w="4266" w:type="dxa"/>
            <w:hideMark/>
          </w:tcPr>
          <w:p w14:paraId="7717EA87"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CAJICÁ IDEAL PRODUCTIVA E INNOVADORA</w:t>
            </w:r>
          </w:p>
        </w:tc>
        <w:tc>
          <w:tcPr>
            <w:tcW w:w="567" w:type="dxa"/>
            <w:hideMark/>
          </w:tcPr>
          <w:p w14:paraId="6B8D44A9"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258FFEE8"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2032D955"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50.000.000,00 </w:t>
            </w:r>
          </w:p>
        </w:tc>
      </w:tr>
      <w:tr w:rsidR="00A85616" w:rsidRPr="00A85616" w14:paraId="00313007" w14:textId="77777777" w:rsidTr="00A85616">
        <w:trPr>
          <w:trHeight w:val="20"/>
        </w:trPr>
        <w:tc>
          <w:tcPr>
            <w:tcW w:w="0" w:type="auto"/>
            <w:hideMark/>
          </w:tcPr>
          <w:p w14:paraId="76B9FBF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2.3.3.35</w:t>
            </w:r>
          </w:p>
        </w:tc>
        <w:tc>
          <w:tcPr>
            <w:tcW w:w="4266" w:type="dxa"/>
            <w:hideMark/>
          </w:tcPr>
          <w:p w14:paraId="5803CB0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COMERCIO, INDUSTRIA Y TURISMO</w:t>
            </w:r>
          </w:p>
        </w:tc>
        <w:tc>
          <w:tcPr>
            <w:tcW w:w="567" w:type="dxa"/>
            <w:hideMark/>
          </w:tcPr>
          <w:p w14:paraId="248FDFD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E8C472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693690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 </w:t>
            </w:r>
          </w:p>
        </w:tc>
      </w:tr>
      <w:tr w:rsidR="00A85616" w:rsidRPr="00A85616" w14:paraId="1FA5F75B" w14:textId="77777777" w:rsidTr="00A85616">
        <w:trPr>
          <w:trHeight w:val="20"/>
        </w:trPr>
        <w:tc>
          <w:tcPr>
            <w:tcW w:w="0" w:type="auto"/>
            <w:hideMark/>
          </w:tcPr>
          <w:p w14:paraId="7A0C210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lastRenderedPageBreak/>
              <w:t>2.3.3.3502</w:t>
            </w:r>
          </w:p>
        </w:tc>
        <w:tc>
          <w:tcPr>
            <w:tcW w:w="4266" w:type="dxa"/>
            <w:hideMark/>
          </w:tcPr>
          <w:p w14:paraId="3E5C1B5B"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PRODUCTIVIDAD Y COMPETITIVIDAD DE LAS EMPRESAS COLOMBIANAS</w:t>
            </w:r>
          </w:p>
        </w:tc>
        <w:tc>
          <w:tcPr>
            <w:tcW w:w="567" w:type="dxa"/>
            <w:hideMark/>
          </w:tcPr>
          <w:p w14:paraId="6E92460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C96525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DE0AEF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 </w:t>
            </w:r>
          </w:p>
        </w:tc>
      </w:tr>
      <w:tr w:rsidR="00A85616" w:rsidRPr="00A85616" w14:paraId="7C1C670D" w14:textId="77777777" w:rsidTr="00A85616">
        <w:trPr>
          <w:trHeight w:val="20"/>
        </w:trPr>
        <w:tc>
          <w:tcPr>
            <w:tcW w:w="0" w:type="auto"/>
            <w:hideMark/>
          </w:tcPr>
          <w:p w14:paraId="3D0F109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2.3.3.3502039</w:t>
            </w:r>
          </w:p>
        </w:tc>
        <w:tc>
          <w:tcPr>
            <w:tcW w:w="4266" w:type="dxa"/>
            <w:hideMark/>
          </w:tcPr>
          <w:p w14:paraId="05FB282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asistencia técnica a los entes territoriales para el desarrollo turístico</w:t>
            </w:r>
          </w:p>
        </w:tc>
        <w:tc>
          <w:tcPr>
            <w:tcW w:w="567" w:type="dxa"/>
            <w:hideMark/>
          </w:tcPr>
          <w:p w14:paraId="0F3F15D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23688A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124CEC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3286210" w14:textId="77777777" w:rsidTr="00A85616">
        <w:trPr>
          <w:trHeight w:val="20"/>
        </w:trPr>
        <w:tc>
          <w:tcPr>
            <w:tcW w:w="0" w:type="auto"/>
            <w:hideMark/>
          </w:tcPr>
          <w:p w14:paraId="68AA639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2.3.3.3502039-2024251260044</w:t>
            </w:r>
          </w:p>
        </w:tc>
        <w:tc>
          <w:tcPr>
            <w:tcW w:w="4266" w:type="dxa"/>
            <w:hideMark/>
          </w:tcPr>
          <w:p w14:paraId="6BBC5B7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y fortalecimiento a los programas industriales y de comercialización desarrollados en el municipio de  Cajicá</w:t>
            </w:r>
          </w:p>
        </w:tc>
        <w:tc>
          <w:tcPr>
            <w:tcW w:w="567" w:type="dxa"/>
            <w:hideMark/>
          </w:tcPr>
          <w:p w14:paraId="340DF7D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6E9C6A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176BC7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D5F3DD1" w14:textId="77777777" w:rsidTr="00A85616">
        <w:trPr>
          <w:trHeight w:val="20"/>
        </w:trPr>
        <w:tc>
          <w:tcPr>
            <w:tcW w:w="0" w:type="auto"/>
            <w:hideMark/>
          </w:tcPr>
          <w:p w14:paraId="1F46FB4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01235347"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y realizar 1 estrategia anual de promoción comercial de Cajicá</w:t>
            </w:r>
          </w:p>
        </w:tc>
        <w:tc>
          <w:tcPr>
            <w:tcW w:w="567" w:type="dxa"/>
            <w:hideMark/>
          </w:tcPr>
          <w:p w14:paraId="433E74E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213</w:t>
            </w:r>
          </w:p>
        </w:tc>
        <w:tc>
          <w:tcPr>
            <w:tcW w:w="993" w:type="dxa"/>
            <w:hideMark/>
          </w:tcPr>
          <w:p w14:paraId="4E179EE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7B37F92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 </w:t>
            </w:r>
          </w:p>
        </w:tc>
      </w:tr>
      <w:tr w:rsidR="00A85616" w:rsidRPr="00A85616" w14:paraId="64A6C003" w14:textId="77777777" w:rsidTr="00A85616">
        <w:trPr>
          <w:trHeight w:val="20"/>
        </w:trPr>
        <w:tc>
          <w:tcPr>
            <w:tcW w:w="0" w:type="auto"/>
            <w:hideMark/>
          </w:tcPr>
          <w:p w14:paraId="39D3482D"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2.3.4</w:t>
            </w:r>
          </w:p>
        </w:tc>
        <w:tc>
          <w:tcPr>
            <w:tcW w:w="4266" w:type="dxa"/>
            <w:hideMark/>
          </w:tcPr>
          <w:p w14:paraId="7984CA99"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CAJICÁ TERRITORIO IDEAL DE MOVILIDAD</w:t>
            </w:r>
          </w:p>
        </w:tc>
        <w:tc>
          <w:tcPr>
            <w:tcW w:w="567" w:type="dxa"/>
            <w:hideMark/>
          </w:tcPr>
          <w:p w14:paraId="765D5121"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74FE616F"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5DECE8AB"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500.000.000,00 </w:t>
            </w:r>
          </w:p>
        </w:tc>
      </w:tr>
      <w:tr w:rsidR="00A85616" w:rsidRPr="00A85616" w14:paraId="4DB2A575" w14:textId="77777777" w:rsidTr="00A85616">
        <w:trPr>
          <w:trHeight w:val="20"/>
        </w:trPr>
        <w:tc>
          <w:tcPr>
            <w:tcW w:w="0" w:type="auto"/>
            <w:hideMark/>
          </w:tcPr>
          <w:p w14:paraId="6C210F6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2.3.4.24</w:t>
            </w:r>
          </w:p>
        </w:tc>
        <w:tc>
          <w:tcPr>
            <w:tcW w:w="4266" w:type="dxa"/>
            <w:hideMark/>
          </w:tcPr>
          <w:p w14:paraId="4B58B3DD"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TRANSPORTE</w:t>
            </w:r>
          </w:p>
        </w:tc>
        <w:tc>
          <w:tcPr>
            <w:tcW w:w="567" w:type="dxa"/>
            <w:hideMark/>
          </w:tcPr>
          <w:p w14:paraId="24F9103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1EFA2D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145CC1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500.000.000,00 </w:t>
            </w:r>
          </w:p>
        </w:tc>
      </w:tr>
      <w:tr w:rsidR="00A85616" w:rsidRPr="00A85616" w14:paraId="43F51FD8" w14:textId="77777777" w:rsidTr="00A85616">
        <w:trPr>
          <w:trHeight w:val="20"/>
        </w:trPr>
        <w:tc>
          <w:tcPr>
            <w:tcW w:w="0" w:type="auto"/>
            <w:hideMark/>
          </w:tcPr>
          <w:p w14:paraId="59825EF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2.3.4.2402</w:t>
            </w:r>
          </w:p>
        </w:tc>
        <w:tc>
          <w:tcPr>
            <w:tcW w:w="4266" w:type="dxa"/>
            <w:hideMark/>
          </w:tcPr>
          <w:p w14:paraId="7981B49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INFRAESTRUCTURA RED VIAL REGIONAL</w:t>
            </w:r>
          </w:p>
        </w:tc>
        <w:tc>
          <w:tcPr>
            <w:tcW w:w="567" w:type="dxa"/>
            <w:hideMark/>
          </w:tcPr>
          <w:p w14:paraId="7FFA120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7922BC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DA527CF"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500.000.000,00 </w:t>
            </w:r>
          </w:p>
        </w:tc>
      </w:tr>
      <w:tr w:rsidR="00A85616" w:rsidRPr="00A85616" w14:paraId="0F7E160F" w14:textId="77777777" w:rsidTr="00A85616">
        <w:trPr>
          <w:trHeight w:val="20"/>
        </w:trPr>
        <w:tc>
          <w:tcPr>
            <w:tcW w:w="0" w:type="auto"/>
            <w:hideMark/>
          </w:tcPr>
          <w:p w14:paraId="2DD36DD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2.3.4.2402041</w:t>
            </w:r>
          </w:p>
        </w:tc>
        <w:tc>
          <w:tcPr>
            <w:tcW w:w="4266" w:type="dxa"/>
            <w:hideMark/>
          </w:tcPr>
          <w:p w14:paraId="2328EEA7"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Vía terciaria mejorada</w:t>
            </w:r>
          </w:p>
        </w:tc>
        <w:tc>
          <w:tcPr>
            <w:tcW w:w="567" w:type="dxa"/>
            <w:hideMark/>
          </w:tcPr>
          <w:p w14:paraId="74583C9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818F7A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0E154C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EBAC8DE" w14:textId="77777777" w:rsidTr="00A85616">
        <w:trPr>
          <w:trHeight w:val="20"/>
        </w:trPr>
        <w:tc>
          <w:tcPr>
            <w:tcW w:w="0" w:type="auto"/>
            <w:hideMark/>
          </w:tcPr>
          <w:p w14:paraId="7321071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2.3.4.2402041-2024251260051</w:t>
            </w:r>
          </w:p>
        </w:tc>
        <w:tc>
          <w:tcPr>
            <w:tcW w:w="4266" w:type="dxa"/>
            <w:hideMark/>
          </w:tcPr>
          <w:p w14:paraId="551A5F7D" w14:textId="48E2628C"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DESARROLLO, MANTENIMIENTO Y MEJORAMIENTO DE LA INFRAESTRUCTUR</w:t>
            </w:r>
            <w:r w:rsidR="005E10CD">
              <w:rPr>
                <w:rFonts w:asciiTheme="majorHAnsi" w:eastAsia="Times New Roman" w:hAnsiTheme="majorHAnsi" w:cstheme="majorHAnsi"/>
                <w:color w:val="000000"/>
                <w:sz w:val="18"/>
                <w:szCs w:val="18"/>
              </w:rPr>
              <w:t>A VIAL EN EL MUNICIPIO DE CAJICÁ</w:t>
            </w:r>
          </w:p>
        </w:tc>
        <w:tc>
          <w:tcPr>
            <w:tcW w:w="567" w:type="dxa"/>
            <w:hideMark/>
          </w:tcPr>
          <w:p w14:paraId="6FCE1FB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1A493F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1CE3457"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36E16550" w14:textId="77777777" w:rsidTr="00A85616">
        <w:trPr>
          <w:trHeight w:val="20"/>
        </w:trPr>
        <w:tc>
          <w:tcPr>
            <w:tcW w:w="0" w:type="auto"/>
            <w:hideMark/>
          </w:tcPr>
          <w:p w14:paraId="6EB8CFA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43022B4E"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Realizar mejoramiento y construcción de 3.000 metros lineales de Vías Rurales</w:t>
            </w:r>
          </w:p>
        </w:tc>
        <w:tc>
          <w:tcPr>
            <w:tcW w:w="567" w:type="dxa"/>
            <w:hideMark/>
          </w:tcPr>
          <w:p w14:paraId="454424A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238</w:t>
            </w:r>
          </w:p>
        </w:tc>
        <w:tc>
          <w:tcPr>
            <w:tcW w:w="993" w:type="dxa"/>
            <w:hideMark/>
          </w:tcPr>
          <w:p w14:paraId="623FFCC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4BD148C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500.000.000,00 </w:t>
            </w:r>
          </w:p>
        </w:tc>
      </w:tr>
      <w:tr w:rsidR="00A85616" w:rsidRPr="00A85616" w14:paraId="31E3456C" w14:textId="77777777" w:rsidTr="00A85616">
        <w:trPr>
          <w:trHeight w:val="20"/>
        </w:trPr>
        <w:tc>
          <w:tcPr>
            <w:tcW w:w="0" w:type="auto"/>
            <w:hideMark/>
          </w:tcPr>
          <w:p w14:paraId="7FF88D4B"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2.3.5</w:t>
            </w:r>
          </w:p>
        </w:tc>
        <w:tc>
          <w:tcPr>
            <w:tcW w:w="4266" w:type="dxa"/>
            <w:hideMark/>
          </w:tcPr>
          <w:p w14:paraId="7D517146" w14:textId="77777777" w:rsidR="00A85616" w:rsidRPr="00A85616" w:rsidRDefault="00A85616" w:rsidP="00A85616">
            <w:pPr>
              <w:jc w:val="both"/>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CAJICÁ IDEAL EN CULTURA CIUDADANA, GOBERNANZA Y CERCANÍA</w:t>
            </w:r>
          </w:p>
        </w:tc>
        <w:tc>
          <w:tcPr>
            <w:tcW w:w="567" w:type="dxa"/>
            <w:hideMark/>
          </w:tcPr>
          <w:p w14:paraId="38739486"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993" w:type="dxa"/>
            <w:hideMark/>
          </w:tcPr>
          <w:p w14:paraId="4515A987" w14:textId="77777777" w:rsidR="00A85616" w:rsidRPr="00A85616" w:rsidRDefault="00A85616" w:rsidP="00A85616">
            <w:pPr>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w:t>
            </w:r>
          </w:p>
        </w:tc>
        <w:tc>
          <w:tcPr>
            <w:tcW w:w="1559" w:type="dxa"/>
            <w:hideMark/>
          </w:tcPr>
          <w:p w14:paraId="6B157981" w14:textId="77777777" w:rsidR="00A85616" w:rsidRPr="00A85616" w:rsidRDefault="00A85616" w:rsidP="00A85616">
            <w:pPr>
              <w:jc w:val="right"/>
              <w:rPr>
                <w:rFonts w:asciiTheme="majorHAnsi" w:eastAsia="Times New Roman" w:hAnsiTheme="majorHAnsi" w:cstheme="majorHAnsi"/>
                <w:b/>
                <w:color w:val="000000"/>
                <w:sz w:val="18"/>
                <w:szCs w:val="18"/>
              </w:rPr>
            </w:pPr>
            <w:r w:rsidRPr="00A85616">
              <w:rPr>
                <w:rFonts w:asciiTheme="majorHAnsi" w:eastAsia="Times New Roman" w:hAnsiTheme="majorHAnsi" w:cstheme="majorHAnsi"/>
                <w:b/>
                <w:color w:val="000000"/>
                <w:sz w:val="18"/>
                <w:szCs w:val="18"/>
              </w:rPr>
              <w:t xml:space="preserve">    640.389.920,00 </w:t>
            </w:r>
          </w:p>
        </w:tc>
      </w:tr>
      <w:tr w:rsidR="00A85616" w:rsidRPr="00A85616" w14:paraId="3767CD3D" w14:textId="77777777" w:rsidTr="00A85616">
        <w:trPr>
          <w:trHeight w:val="20"/>
        </w:trPr>
        <w:tc>
          <w:tcPr>
            <w:tcW w:w="0" w:type="auto"/>
            <w:hideMark/>
          </w:tcPr>
          <w:p w14:paraId="76EB07F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2.3.5.12</w:t>
            </w:r>
          </w:p>
        </w:tc>
        <w:tc>
          <w:tcPr>
            <w:tcW w:w="4266" w:type="dxa"/>
            <w:hideMark/>
          </w:tcPr>
          <w:p w14:paraId="319C7BD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Justicia y del derecho</w:t>
            </w:r>
          </w:p>
        </w:tc>
        <w:tc>
          <w:tcPr>
            <w:tcW w:w="567" w:type="dxa"/>
            <w:hideMark/>
          </w:tcPr>
          <w:p w14:paraId="5B48F34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8A8C4E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D96A5E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5A867251" w14:textId="77777777" w:rsidTr="00A85616">
        <w:trPr>
          <w:trHeight w:val="20"/>
        </w:trPr>
        <w:tc>
          <w:tcPr>
            <w:tcW w:w="0" w:type="auto"/>
            <w:hideMark/>
          </w:tcPr>
          <w:p w14:paraId="24395EB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2.3.5.1203</w:t>
            </w:r>
          </w:p>
        </w:tc>
        <w:tc>
          <w:tcPr>
            <w:tcW w:w="4266" w:type="dxa"/>
            <w:hideMark/>
          </w:tcPr>
          <w:p w14:paraId="47F3B693"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Promoción de los métodos de resolución de conflictos</w:t>
            </w:r>
          </w:p>
        </w:tc>
        <w:tc>
          <w:tcPr>
            <w:tcW w:w="567" w:type="dxa"/>
            <w:hideMark/>
          </w:tcPr>
          <w:p w14:paraId="6BAFF74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8AF0CE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E8EE225"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1DC21BA2" w14:textId="77777777" w:rsidTr="00A85616">
        <w:trPr>
          <w:trHeight w:val="20"/>
        </w:trPr>
        <w:tc>
          <w:tcPr>
            <w:tcW w:w="0" w:type="auto"/>
            <w:hideMark/>
          </w:tcPr>
          <w:p w14:paraId="72DC753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2.3.5.1203011</w:t>
            </w:r>
          </w:p>
        </w:tc>
        <w:tc>
          <w:tcPr>
            <w:tcW w:w="4266" w:type="dxa"/>
            <w:hideMark/>
          </w:tcPr>
          <w:p w14:paraId="0E891553"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asistencia técnica para la implementación de los métodos de solución de conflictos</w:t>
            </w:r>
          </w:p>
        </w:tc>
        <w:tc>
          <w:tcPr>
            <w:tcW w:w="567" w:type="dxa"/>
            <w:hideMark/>
          </w:tcPr>
          <w:p w14:paraId="3C03C4E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7A6A5A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F2D73D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07E6C138" w14:textId="77777777" w:rsidTr="00A85616">
        <w:trPr>
          <w:trHeight w:val="20"/>
        </w:trPr>
        <w:tc>
          <w:tcPr>
            <w:tcW w:w="0" w:type="auto"/>
            <w:hideMark/>
          </w:tcPr>
          <w:p w14:paraId="3AAADA7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2.3.5.1203011-2024251260077</w:t>
            </w:r>
          </w:p>
        </w:tc>
        <w:tc>
          <w:tcPr>
            <w:tcW w:w="4266" w:type="dxa"/>
            <w:hideMark/>
          </w:tcPr>
          <w:p w14:paraId="478CAF92"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Fortalecimiento de las Inspecciones de Policía en el Municipio de   Cajicá</w:t>
            </w:r>
          </w:p>
        </w:tc>
        <w:tc>
          <w:tcPr>
            <w:tcW w:w="567" w:type="dxa"/>
            <w:hideMark/>
          </w:tcPr>
          <w:p w14:paraId="7B385CC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C4C88A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F241FD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C309325" w14:textId="77777777" w:rsidTr="00A85616">
        <w:trPr>
          <w:trHeight w:val="20"/>
        </w:trPr>
        <w:tc>
          <w:tcPr>
            <w:tcW w:w="0" w:type="auto"/>
            <w:hideMark/>
          </w:tcPr>
          <w:p w14:paraId="3A8F3EB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24659CE4"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Garantizar al 100% el funcionamiento anual de las 3 Inspecciones de Policía</w:t>
            </w:r>
          </w:p>
        </w:tc>
        <w:tc>
          <w:tcPr>
            <w:tcW w:w="567" w:type="dxa"/>
            <w:hideMark/>
          </w:tcPr>
          <w:p w14:paraId="6940A95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327</w:t>
            </w:r>
          </w:p>
        </w:tc>
        <w:tc>
          <w:tcPr>
            <w:tcW w:w="993" w:type="dxa"/>
            <w:hideMark/>
          </w:tcPr>
          <w:p w14:paraId="70ACAE7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2BADF8D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6A6FEA03" w14:textId="77777777" w:rsidTr="00A85616">
        <w:trPr>
          <w:trHeight w:val="20"/>
        </w:trPr>
        <w:tc>
          <w:tcPr>
            <w:tcW w:w="0" w:type="auto"/>
            <w:noWrap/>
            <w:vAlign w:val="bottom"/>
            <w:hideMark/>
          </w:tcPr>
          <w:p w14:paraId="7E89C502" w14:textId="77777777" w:rsidR="00A85616" w:rsidRPr="00A85616" w:rsidRDefault="00A85616" w:rsidP="00A85616">
            <w:pPr>
              <w:rPr>
                <w:rFonts w:asciiTheme="majorHAnsi" w:eastAsia="Times New Roman" w:hAnsiTheme="majorHAnsi" w:cstheme="majorHAnsi"/>
                <w:color w:val="000000"/>
                <w:sz w:val="18"/>
                <w:szCs w:val="18"/>
              </w:rPr>
            </w:pPr>
          </w:p>
        </w:tc>
        <w:tc>
          <w:tcPr>
            <w:tcW w:w="4266" w:type="dxa"/>
            <w:noWrap/>
            <w:vAlign w:val="bottom"/>
            <w:hideMark/>
          </w:tcPr>
          <w:p w14:paraId="0657E460" w14:textId="77777777" w:rsidR="00A85616" w:rsidRPr="00A85616" w:rsidRDefault="00A85616" w:rsidP="00A85616">
            <w:pPr>
              <w:jc w:val="both"/>
              <w:rPr>
                <w:rFonts w:asciiTheme="majorHAnsi" w:eastAsia="Times New Roman" w:hAnsiTheme="majorHAnsi" w:cstheme="majorHAnsi"/>
                <w:sz w:val="18"/>
                <w:szCs w:val="18"/>
              </w:rPr>
            </w:pPr>
          </w:p>
        </w:tc>
        <w:tc>
          <w:tcPr>
            <w:tcW w:w="567" w:type="dxa"/>
            <w:noWrap/>
            <w:vAlign w:val="bottom"/>
            <w:hideMark/>
          </w:tcPr>
          <w:p w14:paraId="74E0FA15" w14:textId="77777777" w:rsidR="00A85616" w:rsidRPr="00A85616" w:rsidRDefault="00A85616" w:rsidP="00A85616">
            <w:pPr>
              <w:rPr>
                <w:rFonts w:asciiTheme="majorHAnsi" w:eastAsia="Times New Roman" w:hAnsiTheme="majorHAnsi" w:cstheme="majorHAnsi"/>
                <w:sz w:val="18"/>
                <w:szCs w:val="18"/>
              </w:rPr>
            </w:pPr>
          </w:p>
        </w:tc>
        <w:tc>
          <w:tcPr>
            <w:tcW w:w="993" w:type="dxa"/>
            <w:noWrap/>
            <w:vAlign w:val="bottom"/>
            <w:hideMark/>
          </w:tcPr>
          <w:p w14:paraId="75E6F535" w14:textId="77777777" w:rsidR="00A85616" w:rsidRPr="00A85616" w:rsidRDefault="00A85616" w:rsidP="00A85616">
            <w:pPr>
              <w:rPr>
                <w:rFonts w:asciiTheme="majorHAnsi" w:eastAsia="Times New Roman" w:hAnsiTheme="majorHAnsi" w:cstheme="majorHAnsi"/>
                <w:sz w:val="18"/>
                <w:szCs w:val="18"/>
              </w:rPr>
            </w:pPr>
          </w:p>
        </w:tc>
        <w:tc>
          <w:tcPr>
            <w:tcW w:w="1559" w:type="dxa"/>
            <w:noWrap/>
            <w:vAlign w:val="bottom"/>
            <w:hideMark/>
          </w:tcPr>
          <w:p w14:paraId="3859DC94" w14:textId="77777777" w:rsidR="00A85616" w:rsidRPr="00A85616" w:rsidRDefault="00A85616" w:rsidP="00A85616">
            <w:pPr>
              <w:jc w:val="right"/>
              <w:rPr>
                <w:rFonts w:asciiTheme="majorHAnsi" w:eastAsia="Times New Roman" w:hAnsiTheme="majorHAnsi" w:cstheme="majorHAnsi"/>
                <w:sz w:val="18"/>
                <w:szCs w:val="18"/>
              </w:rPr>
            </w:pPr>
          </w:p>
        </w:tc>
      </w:tr>
      <w:tr w:rsidR="00A85616" w:rsidRPr="00A85616" w14:paraId="0FD6AE9D" w14:textId="77777777" w:rsidTr="00A85616">
        <w:trPr>
          <w:trHeight w:val="20"/>
        </w:trPr>
        <w:tc>
          <w:tcPr>
            <w:tcW w:w="0" w:type="auto"/>
            <w:hideMark/>
          </w:tcPr>
          <w:p w14:paraId="6271638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2.3.5.23</w:t>
            </w:r>
          </w:p>
        </w:tc>
        <w:tc>
          <w:tcPr>
            <w:tcW w:w="4266" w:type="dxa"/>
            <w:hideMark/>
          </w:tcPr>
          <w:p w14:paraId="33044E92" w14:textId="6F6A12A5" w:rsidR="00A85616" w:rsidRPr="00A85616" w:rsidRDefault="005E10CD" w:rsidP="00A85616">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TECNOLOGÍ</w:t>
            </w:r>
            <w:r w:rsidR="00A85616" w:rsidRPr="00A85616">
              <w:rPr>
                <w:rFonts w:asciiTheme="majorHAnsi" w:eastAsia="Times New Roman" w:hAnsiTheme="majorHAnsi" w:cstheme="majorHAnsi"/>
                <w:color w:val="000000"/>
                <w:sz w:val="18"/>
                <w:szCs w:val="18"/>
              </w:rPr>
              <w:t>AS DE LA INFORMACION Y LAS COMUNICACIONES</w:t>
            </w:r>
          </w:p>
        </w:tc>
        <w:tc>
          <w:tcPr>
            <w:tcW w:w="567" w:type="dxa"/>
            <w:hideMark/>
          </w:tcPr>
          <w:p w14:paraId="4746FBA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931DE0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91EDB7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05472000" w14:textId="77777777" w:rsidTr="00A85616">
        <w:trPr>
          <w:trHeight w:val="20"/>
        </w:trPr>
        <w:tc>
          <w:tcPr>
            <w:tcW w:w="0" w:type="auto"/>
            <w:hideMark/>
          </w:tcPr>
          <w:p w14:paraId="39F587F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2.3.5.2301</w:t>
            </w:r>
          </w:p>
        </w:tc>
        <w:tc>
          <w:tcPr>
            <w:tcW w:w="4266" w:type="dxa"/>
            <w:hideMark/>
          </w:tcPr>
          <w:p w14:paraId="1B6DDAC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FACILITAR EL ACCESO Y USO DE LAS TECNOLOGÍAS DE LA INFORMACIÓN Y LAS COMUNICACIONES EN TODO EL TERRITORIO NACIONAL</w:t>
            </w:r>
          </w:p>
        </w:tc>
        <w:tc>
          <w:tcPr>
            <w:tcW w:w="567" w:type="dxa"/>
            <w:hideMark/>
          </w:tcPr>
          <w:p w14:paraId="606F128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025D5A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681312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38424BBD" w14:textId="77777777" w:rsidTr="00A85616">
        <w:trPr>
          <w:trHeight w:val="20"/>
        </w:trPr>
        <w:tc>
          <w:tcPr>
            <w:tcW w:w="0" w:type="auto"/>
            <w:hideMark/>
          </w:tcPr>
          <w:p w14:paraId="14A3656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2.3.5.2301024</w:t>
            </w:r>
          </w:p>
        </w:tc>
        <w:tc>
          <w:tcPr>
            <w:tcW w:w="4266" w:type="dxa"/>
            <w:hideMark/>
          </w:tcPr>
          <w:p w14:paraId="5B754215"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acceso y uso de Tecnologías de la Información y las Comunicaciones</w:t>
            </w:r>
          </w:p>
        </w:tc>
        <w:tc>
          <w:tcPr>
            <w:tcW w:w="567" w:type="dxa"/>
            <w:hideMark/>
          </w:tcPr>
          <w:p w14:paraId="3C75058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0620D7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CAA9C7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D4EC006" w14:textId="77777777" w:rsidTr="00A85616">
        <w:trPr>
          <w:trHeight w:val="20"/>
        </w:trPr>
        <w:tc>
          <w:tcPr>
            <w:tcW w:w="0" w:type="auto"/>
            <w:hideMark/>
          </w:tcPr>
          <w:p w14:paraId="626073E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2.3.5.2301024-2024251260079</w:t>
            </w:r>
          </w:p>
        </w:tc>
        <w:tc>
          <w:tcPr>
            <w:tcW w:w="4266" w:type="dxa"/>
            <w:hideMark/>
          </w:tcPr>
          <w:p w14:paraId="294AD0B0" w14:textId="628AD9BE" w:rsidR="00A85616" w:rsidRPr="00A85616" w:rsidRDefault="00920682" w:rsidP="00A85616">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TECNOLÓ</w:t>
            </w:r>
            <w:r w:rsidR="00A85616" w:rsidRPr="00A85616">
              <w:rPr>
                <w:rFonts w:asciiTheme="majorHAnsi" w:eastAsia="Times New Roman" w:hAnsiTheme="majorHAnsi" w:cstheme="majorHAnsi"/>
                <w:color w:val="000000"/>
                <w:sz w:val="18"/>
                <w:szCs w:val="18"/>
              </w:rPr>
              <w:t>GICO PARA LA CAPACIDAD EN LA CONECTIVIDAD Y TRANSFORMACION D</w:t>
            </w:r>
            <w:r w:rsidR="005E10CD">
              <w:rPr>
                <w:rFonts w:asciiTheme="majorHAnsi" w:eastAsia="Times New Roman" w:hAnsiTheme="majorHAnsi" w:cstheme="majorHAnsi"/>
                <w:color w:val="000000"/>
                <w:sz w:val="18"/>
                <w:szCs w:val="18"/>
              </w:rPr>
              <w:t>IGITAL EN EL MUNICIPIO DE CAJICÁ</w:t>
            </w:r>
          </w:p>
        </w:tc>
        <w:tc>
          <w:tcPr>
            <w:tcW w:w="567" w:type="dxa"/>
            <w:hideMark/>
          </w:tcPr>
          <w:p w14:paraId="3634C82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1EE6BD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2AACB8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3F3D47C1" w14:textId="77777777" w:rsidTr="00A85616">
        <w:trPr>
          <w:trHeight w:val="20"/>
        </w:trPr>
        <w:tc>
          <w:tcPr>
            <w:tcW w:w="0" w:type="auto"/>
            <w:hideMark/>
          </w:tcPr>
          <w:p w14:paraId="5129990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43E1265E"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e Implementar 1 Plan anual para mejorar y mantener en funcionamiento la infraestructura tecnológica de la Alcaldía Municipal y sus anexos</w:t>
            </w:r>
          </w:p>
        </w:tc>
        <w:tc>
          <w:tcPr>
            <w:tcW w:w="567" w:type="dxa"/>
            <w:hideMark/>
          </w:tcPr>
          <w:p w14:paraId="2F89C92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318</w:t>
            </w:r>
          </w:p>
        </w:tc>
        <w:tc>
          <w:tcPr>
            <w:tcW w:w="993" w:type="dxa"/>
            <w:hideMark/>
          </w:tcPr>
          <w:p w14:paraId="53F6B15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39FD233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08BB540D" w14:textId="77777777" w:rsidTr="00A85616">
        <w:trPr>
          <w:trHeight w:val="20"/>
        </w:trPr>
        <w:tc>
          <w:tcPr>
            <w:tcW w:w="0" w:type="auto"/>
            <w:hideMark/>
          </w:tcPr>
          <w:p w14:paraId="2CF68F3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w:t>
            </w:r>
          </w:p>
        </w:tc>
        <w:tc>
          <w:tcPr>
            <w:tcW w:w="4266" w:type="dxa"/>
            <w:hideMark/>
          </w:tcPr>
          <w:p w14:paraId="09E1954A"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Gobierno Territorial</w:t>
            </w:r>
          </w:p>
        </w:tc>
        <w:tc>
          <w:tcPr>
            <w:tcW w:w="567" w:type="dxa"/>
            <w:hideMark/>
          </w:tcPr>
          <w:p w14:paraId="2E28FCF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757D7BB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9FF786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610.389.920,00 </w:t>
            </w:r>
          </w:p>
        </w:tc>
      </w:tr>
      <w:tr w:rsidR="00A85616" w:rsidRPr="00A85616" w14:paraId="0C937431" w14:textId="77777777" w:rsidTr="00A85616">
        <w:trPr>
          <w:trHeight w:val="20"/>
        </w:trPr>
        <w:tc>
          <w:tcPr>
            <w:tcW w:w="0" w:type="auto"/>
            <w:hideMark/>
          </w:tcPr>
          <w:p w14:paraId="15942C8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w:t>
            </w:r>
          </w:p>
        </w:tc>
        <w:tc>
          <w:tcPr>
            <w:tcW w:w="4266" w:type="dxa"/>
            <w:hideMark/>
          </w:tcPr>
          <w:p w14:paraId="707CD43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FORTALECIMIENTO DEL BUEN GOBIERNO PARA EL RESPETO Y GARANTÍA DE LOS DERECHOS HUMANOS</w:t>
            </w:r>
          </w:p>
        </w:tc>
        <w:tc>
          <w:tcPr>
            <w:tcW w:w="567" w:type="dxa"/>
            <w:hideMark/>
          </w:tcPr>
          <w:p w14:paraId="7FE5288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5509CE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09F5BD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523.485.000,00 </w:t>
            </w:r>
          </w:p>
        </w:tc>
      </w:tr>
      <w:tr w:rsidR="00A85616" w:rsidRPr="00A85616" w14:paraId="0DBDCB7C" w14:textId="77777777" w:rsidTr="00A85616">
        <w:trPr>
          <w:trHeight w:val="20"/>
        </w:trPr>
        <w:tc>
          <w:tcPr>
            <w:tcW w:w="0" w:type="auto"/>
            <w:hideMark/>
          </w:tcPr>
          <w:p w14:paraId="0FDD45E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2.3.5.4502001</w:t>
            </w:r>
          </w:p>
        </w:tc>
        <w:tc>
          <w:tcPr>
            <w:tcW w:w="4266" w:type="dxa"/>
            <w:hideMark/>
          </w:tcPr>
          <w:p w14:paraId="36CFA16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promoción a la participación ciudadana</w:t>
            </w:r>
          </w:p>
        </w:tc>
        <w:tc>
          <w:tcPr>
            <w:tcW w:w="567" w:type="dxa"/>
            <w:hideMark/>
          </w:tcPr>
          <w:p w14:paraId="5670019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1FA3D3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80B8A1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07065552" w14:textId="77777777" w:rsidTr="00A85616">
        <w:trPr>
          <w:trHeight w:val="20"/>
        </w:trPr>
        <w:tc>
          <w:tcPr>
            <w:tcW w:w="0" w:type="auto"/>
            <w:hideMark/>
          </w:tcPr>
          <w:p w14:paraId="453404D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2.3.5.4502001-2024251260010</w:t>
            </w:r>
          </w:p>
        </w:tc>
        <w:tc>
          <w:tcPr>
            <w:tcW w:w="4266" w:type="dxa"/>
            <w:hideMark/>
          </w:tcPr>
          <w:p w14:paraId="77A9F601" w14:textId="2513295D"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APOYO PARA LA FORMULACIÓN Y EJECUCIÓN DE PRESUPUESTOS PARTICIPATIVOS EN PROGRAMAS Y P</w:t>
            </w:r>
            <w:r w:rsidR="005E10CD">
              <w:rPr>
                <w:rFonts w:asciiTheme="majorHAnsi" w:eastAsia="Times New Roman" w:hAnsiTheme="majorHAnsi" w:cstheme="majorHAnsi"/>
                <w:color w:val="000000"/>
                <w:sz w:val="18"/>
                <w:szCs w:val="18"/>
              </w:rPr>
              <w:t>ROYECTOS DEL MUNICIPIO DE CAJICÁ</w:t>
            </w:r>
          </w:p>
        </w:tc>
        <w:tc>
          <w:tcPr>
            <w:tcW w:w="567" w:type="dxa"/>
            <w:hideMark/>
          </w:tcPr>
          <w:p w14:paraId="4E4F7F0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AC8C9FE"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63F9F3A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476F218" w14:textId="77777777" w:rsidTr="00A85616">
        <w:trPr>
          <w:trHeight w:val="20"/>
        </w:trPr>
        <w:tc>
          <w:tcPr>
            <w:tcW w:w="0" w:type="auto"/>
            <w:hideMark/>
          </w:tcPr>
          <w:p w14:paraId="1903EEF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46F3AB8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Ejecutar 1 Programa - Presupuesto Participativo en Cajicá anualmente</w:t>
            </w:r>
          </w:p>
        </w:tc>
        <w:tc>
          <w:tcPr>
            <w:tcW w:w="567" w:type="dxa"/>
            <w:hideMark/>
          </w:tcPr>
          <w:p w14:paraId="0D0881E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301</w:t>
            </w:r>
          </w:p>
        </w:tc>
        <w:tc>
          <w:tcPr>
            <w:tcW w:w="993" w:type="dxa"/>
            <w:hideMark/>
          </w:tcPr>
          <w:p w14:paraId="1A6B9026"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1.2.2.0.00</w:t>
            </w:r>
          </w:p>
        </w:tc>
        <w:tc>
          <w:tcPr>
            <w:tcW w:w="1559" w:type="dxa"/>
            <w:hideMark/>
          </w:tcPr>
          <w:p w14:paraId="2B85BB80"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233.485.000,00 </w:t>
            </w:r>
          </w:p>
        </w:tc>
      </w:tr>
      <w:tr w:rsidR="00A85616" w:rsidRPr="00A85616" w14:paraId="32A7910B" w14:textId="77777777" w:rsidTr="00A85616">
        <w:trPr>
          <w:trHeight w:val="20"/>
        </w:trPr>
        <w:tc>
          <w:tcPr>
            <w:tcW w:w="0" w:type="auto"/>
            <w:hideMark/>
          </w:tcPr>
          <w:p w14:paraId="22325F5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2.3.5.4502001-2024251260065</w:t>
            </w:r>
          </w:p>
        </w:tc>
        <w:tc>
          <w:tcPr>
            <w:tcW w:w="4266" w:type="dxa"/>
            <w:hideMark/>
          </w:tcPr>
          <w:p w14:paraId="018006D7" w14:textId="4A69C904"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FORTALECIMIENTO DE LA PARTICIPACION CIUDADANA Y EL CAPITAL </w:t>
            </w:r>
            <w:r w:rsidR="005E10CD">
              <w:rPr>
                <w:rFonts w:asciiTheme="majorHAnsi" w:eastAsia="Times New Roman" w:hAnsiTheme="majorHAnsi" w:cstheme="majorHAnsi"/>
                <w:color w:val="000000"/>
                <w:sz w:val="18"/>
                <w:szCs w:val="18"/>
              </w:rPr>
              <w:t>SOCIAL EN EL MUNICIPIO DE CAJICÁ</w:t>
            </w:r>
          </w:p>
        </w:tc>
        <w:tc>
          <w:tcPr>
            <w:tcW w:w="567" w:type="dxa"/>
            <w:hideMark/>
          </w:tcPr>
          <w:p w14:paraId="27931A1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15D59E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54E949A"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DA7B160" w14:textId="77777777" w:rsidTr="00A85616">
        <w:trPr>
          <w:trHeight w:val="20"/>
        </w:trPr>
        <w:tc>
          <w:tcPr>
            <w:tcW w:w="0" w:type="auto"/>
            <w:hideMark/>
          </w:tcPr>
          <w:p w14:paraId="6174163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3D84C679"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Realizar 1 acción de apoyo para el desarrollo de los proyectos comunales </w:t>
            </w:r>
          </w:p>
        </w:tc>
        <w:tc>
          <w:tcPr>
            <w:tcW w:w="567" w:type="dxa"/>
            <w:hideMark/>
          </w:tcPr>
          <w:p w14:paraId="29BED3E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302</w:t>
            </w:r>
          </w:p>
        </w:tc>
        <w:tc>
          <w:tcPr>
            <w:tcW w:w="993" w:type="dxa"/>
            <w:hideMark/>
          </w:tcPr>
          <w:p w14:paraId="18D4AE8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3238F1F9"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15.000.000,00 </w:t>
            </w:r>
          </w:p>
        </w:tc>
      </w:tr>
      <w:tr w:rsidR="00A85616" w:rsidRPr="00A85616" w14:paraId="55366DF7" w14:textId="77777777" w:rsidTr="00A85616">
        <w:trPr>
          <w:trHeight w:val="20"/>
        </w:trPr>
        <w:tc>
          <w:tcPr>
            <w:tcW w:w="0" w:type="auto"/>
            <w:hideMark/>
          </w:tcPr>
          <w:p w14:paraId="354C9A8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2.3.5.4502016</w:t>
            </w:r>
          </w:p>
        </w:tc>
        <w:tc>
          <w:tcPr>
            <w:tcW w:w="4266" w:type="dxa"/>
            <w:hideMark/>
          </w:tcPr>
          <w:p w14:paraId="56CFE62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información implementado</w:t>
            </w:r>
          </w:p>
        </w:tc>
        <w:tc>
          <w:tcPr>
            <w:tcW w:w="567" w:type="dxa"/>
            <w:hideMark/>
          </w:tcPr>
          <w:p w14:paraId="00BE701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24DE119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7655D0C1"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77696007" w14:textId="77777777" w:rsidTr="00A85616">
        <w:trPr>
          <w:trHeight w:val="20"/>
        </w:trPr>
        <w:tc>
          <w:tcPr>
            <w:tcW w:w="0" w:type="auto"/>
            <w:hideMark/>
          </w:tcPr>
          <w:p w14:paraId="242589E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2.3.5.4502016-2024251260054</w:t>
            </w:r>
          </w:p>
        </w:tc>
        <w:tc>
          <w:tcPr>
            <w:tcW w:w="4266" w:type="dxa"/>
            <w:hideMark/>
          </w:tcPr>
          <w:p w14:paraId="4F282F5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Construcción  acondicionamiento y mantenimiento de los inmuebles de uso público en el municipio de  Cajicá</w:t>
            </w:r>
          </w:p>
        </w:tc>
        <w:tc>
          <w:tcPr>
            <w:tcW w:w="567" w:type="dxa"/>
            <w:hideMark/>
          </w:tcPr>
          <w:p w14:paraId="53AD274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4C970C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EF7E71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4B9F7AD" w14:textId="77777777" w:rsidTr="00A85616">
        <w:trPr>
          <w:trHeight w:val="20"/>
        </w:trPr>
        <w:tc>
          <w:tcPr>
            <w:tcW w:w="0" w:type="auto"/>
            <w:hideMark/>
          </w:tcPr>
          <w:p w14:paraId="2095E45B"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31663B9F"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Elaborar y ejecutar 1 Plan anual para el mantenimiento, mejoramiento y adecuación de los edificios públicos</w:t>
            </w:r>
          </w:p>
        </w:tc>
        <w:tc>
          <w:tcPr>
            <w:tcW w:w="567" w:type="dxa"/>
            <w:hideMark/>
          </w:tcPr>
          <w:p w14:paraId="3A09FDF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252</w:t>
            </w:r>
          </w:p>
        </w:tc>
        <w:tc>
          <w:tcPr>
            <w:tcW w:w="993" w:type="dxa"/>
            <w:hideMark/>
          </w:tcPr>
          <w:p w14:paraId="2C60668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09498683"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270.000.000,00 </w:t>
            </w:r>
          </w:p>
        </w:tc>
      </w:tr>
      <w:tr w:rsidR="00A85616" w:rsidRPr="00A85616" w14:paraId="3400ED4D" w14:textId="77777777" w:rsidTr="00A85616">
        <w:trPr>
          <w:trHeight w:val="20"/>
        </w:trPr>
        <w:tc>
          <w:tcPr>
            <w:tcW w:w="0" w:type="auto"/>
            <w:hideMark/>
          </w:tcPr>
          <w:p w14:paraId="4D5F888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2.3.5.4502016-2024251260065</w:t>
            </w:r>
          </w:p>
        </w:tc>
        <w:tc>
          <w:tcPr>
            <w:tcW w:w="4266" w:type="dxa"/>
            <w:hideMark/>
          </w:tcPr>
          <w:p w14:paraId="6504A2D7" w14:textId="6873FBC9"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FORTALECIMIENTO DE LA PARTICIPACION CIUDADANA Y EL CAPITAL </w:t>
            </w:r>
            <w:r w:rsidR="005E10CD">
              <w:rPr>
                <w:rFonts w:asciiTheme="majorHAnsi" w:eastAsia="Times New Roman" w:hAnsiTheme="majorHAnsi" w:cstheme="majorHAnsi"/>
                <w:color w:val="000000"/>
                <w:sz w:val="18"/>
                <w:szCs w:val="18"/>
              </w:rPr>
              <w:t>SOCIAL EN EL MUNICIPIO DE CAJICÁ</w:t>
            </w:r>
          </w:p>
        </w:tc>
        <w:tc>
          <w:tcPr>
            <w:tcW w:w="567" w:type="dxa"/>
            <w:hideMark/>
          </w:tcPr>
          <w:p w14:paraId="7DE7F41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468CC67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21A78E0B"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6FFF695" w14:textId="77777777" w:rsidTr="00A85616">
        <w:trPr>
          <w:trHeight w:val="20"/>
        </w:trPr>
        <w:tc>
          <w:tcPr>
            <w:tcW w:w="0" w:type="auto"/>
            <w:hideMark/>
          </w:tcPr>
          <w:p w14:paraId="229C6A6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65A9E90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Implementar 1 Sistema Municipal de Participación Ciudadana</w:t>
            </w:r>
          </w:p>
        </w:tc>
        <w:tc>
          <w:tcPr>
            <w:tcW w:w="567" w:type="dxa"/>
            <w:hideMark/>
          </w:tcPr>
          <w:p w14:paraId="425E5B1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308</w:t>
            </w:r>
          </w:p>
        </w:tc>
        <w:tc>
          <w:tcPr>
            <w:tcW w:w="993" w:type="dxa"/>
            <w:hideMark/>
          </w:tcPr>
          <w:p w14:paraId="38D919C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7BBEEFBC"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 </w:t>
            </w:r>
          </w:p>
        </w:tc>
      </w:tr>
      <w:tr w:rsidR="00A85616" w:rsidRPr="00A85616" w14:paraId="4145A95E" w14:textId="77777777" w:rsidTr="00A85616">
        <w:trPr>
          <w:trHeight w:val="20"/>
        </w:trPr>
        <w:tc>
          <w:tcPr>
            <w:tcW w:w="0" w:type="auto"/>
            <w:hideMark/>
          </w:tcPr>
          <w:p w14:paraId="04A3929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2.3.5.4599</w:t>
            </w:r>
          </w:p>
        </w:tc>
        <w:tc>
          <w:tcPr>
            <w:tcW w:w="4266" w:type="dxa"/>
            <w:hideMark/>
          </w:tcPr>
          <w:p w14:paraId="123A6F63"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Fortalecimiento a la gestión y dirección de la administración pública territorial</w:t>
            </w:r>
          </w:p>
        </w:tc>
        <w:tc>
          <w:tcPr>
            <w:tcW w:w="567" w:type="dxa"/>
            <w:hideMark/>
          </w:tcPr>
          <w:p w14:paraId="66CFF0F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525C4949"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397464A4"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86.904.920,00 </w:t>
            </w:r>
          </w:p>
        </w:tc>
      </w:tr>
      <w:tr w:rsidR="00A85616" w:rsidRPr="00A85616" w14:paraId="245BEA1E" w14:textId="77777777" w:rsidTr="00A85616">
        <w:trPr>
          <w:trHeight w:val="20"/>
        </w:trPr>
        <w:tc>
          <w:tcPr>
            <w:tcW w:w="0" w:type="auto"/>
            <w:hideMark/>
          </w:tcPr>
          <w:p w14:paraId="287F410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lastRenderedPageBreak/>
              <w:t>2.3.5.4599020</w:t>
            </w:r>
          </w:p>
        </w:tc>
        <w:tc>
          <w:tcPr>
            <w:tcW w:w="4266" w:type="dxa"/>
            <w:hideMark/>
          </w:tcPr>
          <w:p w14:paraId="34EFA1FC"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Documentos metodológicos realizados</w:t>
            </w:r>
          </w:p>
        </w:tc>
        <w:tc>
          <w:tcPr>
            <w:tcW w:w="567" w:type="dxa"/>
            <w:hideMark/>
          </w:tcPr>
          <w:p w14:paraId="6826099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164B369C"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E7AB41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34711ED2" w14:textId="77777777" w:rsidTr="00A85616">
        <w:trPr>
          <w:trHeight w:val="20"/>
        </w:trPr>
        <w:tc>
          <w:tcPr>
            <w:tcW w:w="0" w:type="auto"/>
            <w:hideMark/>
          </w:tcPr>
          <w:p w14:paraId="75313BDD"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2.3.5.4599020-2024251260059</w:t>
            </w:r>
          </w:p>
        </w:tc>
        <w:tc>
          <w:tcPr>
            <w:tcW w:w="4266" w:type="dxa"/>
            <w:hideMark/>
          </w:tcPr>
          <w:p w14:paraId="7CD28B9C" w14:textId="24817C6E"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DESARROLLO DE LAS ACCIONES PARA EL FORTALECIMIENTO DE LAS </w:t>
            </w:r>
            <w:r w:rsidR="005E10CD">
              <w:rPr>
                <w:rFonts w:asciiTheme="majorHAnsi" w:eastAsia="Times New Roman" w:hAnsiTheme="majorHAnsi" w:cstheme="majorHAnsi"/>
                <w:color w:val="000000"/>
                <w:sz w:val="18"/>
                <w:szCs w:val="18"/>
              </w:rPr>
              <w:t>FINANZAS DEL MUNICIPIO DE CAJICÁ</w:t>
            </w:r>
          </w:p>
        </w:tc>
        <w:tc>
          <w:tcPr>
            <w:tcW w:w="567" w:type="dxa"/>
            <w:hideMark/>
          </w:tcPr>
          <w:p w14:paraId="3442E97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603559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48F685A0"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57E217E7" w14:textId="77777777" w:rsidTr="00A85616">
        <w:trPr>
          <w:trHeight w:val="20"/>
        </w:trPr>
        <w:tc>
          <w:tcPr>
            <w:tcW w:w="0" w:type="auto"/>
            <w:hideMark/>
          </w:tcPr>
          <w:p w14:paraId="72B8340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1FB002C6"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Elaborar e implementar 1 Plan anual para el manejo y el mejoramiento de las finanzas municipales </w:t>
            </w:r>
          </w:p>
        </w:tc>
        <w:tc>
          <w:tcPr>
            <w:tcW w:w="567" w:type="dxa"/>
            <w:hideMark/>
          </w:tcPr>
          <w:p w14:paraId="3E673BDF"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278</w:t>
            </w:r>
          </w:p>
        </w:tc>
        <w:tc>
          <w:tcPr>
            <w:tcW w:w="993" w:type="dxa"/>
            <w:hideMark/>
          </w:tcPr>
          <w:p w14:paraId="1970C0F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15A78D3D"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79.904.920,00 </w:t>
            </w:r>
          </w:p>
        </w:tc>
      </w:tr>
      <w:tr w:rsidR="00A85616" w:rsidRPr="00A85616" w14:paraId="19F6E726" w14:textId="77777777" w:rsidTr="00A85616">
        <w:trPr>
          <w:trHeight w:val="20"/>
        </w:trPr>
        <w:tc>
          <w:tcPr>
            <w:tcW w:w="0" w:type="auto"/>
            <w:hideMark/>
          </w:tcPr>
          <w:p w14:paraId="17BBE258"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2.3.5.4599031</w:t>
            </w:r>
          </w:p>
        </w:tc>
        <w:tc>
          <w:tcPr>
            <w:tcW w:w="4266" w:type="dxa"/>
            <w:hideMark/>
          </w:tcPr>
          <w:p w14:paraId="1DE71340"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Servicio de asistencia técnica</w:t>
            </w:r>
          </w:p>
        </w:tc>
        <w:tc>
          <w:tcPr>
            <w:tcW w:w="567" w:type="dxa"/>
            <w:hideMark/>
          </w:tcPr>
          <w:p w14:paraId="44DA4A7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0567139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5E6669D5"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6C02A161" w14:textId="77777777" w:rsidTr="00A85616">
        <w:trPr>
          <w:trHeight w:val="20"/>
        </w:trPr>
        <w:tc>
          <w:tcPr>
            <w:tcW w:w="0" w:type="auto"/>
            <w:hideMark/>
          </w:tcPr>
          <w:p w14:paraId="300E5D5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2.3.5.4599031-2024251260066</w:t>
            </w:r>
          </w:p>
        </w:tc>
        <w:tc>
          <w:tcPr>
            <w:tcW w:w="4266" w:type="dxa"/>
            <w:hideMark/>
          </w:tcPr>
          <w:p w14:paraId="321ED554" w14:textId="5B7BC39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Fortalecimiento en el Funcionamiento y Desarrollo de los Procesos Jurídicos a cargo del Municipio de</w:t>
            </w:r>
            <w:r w:rsidR="005E10CD">
              <w:rPr>
                <w:rFonts w:asciiTheme="majorHAnsi" w:eastAsia="Times New Roman" w:hAnsiTheme="majorHAnsi" w:cstheme="majorHAnsi"/>
                <w:color w:val="000000"/>
                <w:sz w:val="18"/>
                <w:szCs w:val="18"/>
              </w:rPr>
              <w:t xml:space="preserve"> </w:t>
            </w:r>
            <w:r w:rsidRPr="00A85616">
              <w:rPr>
                <w:rFonts w:asciiTheme="majorHAnsi" w:eastAsia="Times New Roman" w:hAnsiTheme="majorHAnsi" w:cstheme="majorHAnsi"/>
                <w:color w:val="000000"/>
                <w:sz w:val="18"/>
                <w:szCs w:val="18"/>
              </w:rPr>
              <w:t>Cajicá</w:t>
            </w:r>
          </w:p>
        </w:tc>
        <w:tc>
          <w:tcPr>
            <w:tcW w:w="567" w:type="dxa"/>
            <w:hideMark/>
          </w:tcPr>
          <w:p w14:paraId="63EAB661"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E63904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0CA333B0"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43C9C234" w14:textId="77777777" w:rsidTr="00A85616">
        <w:trPr>
          <w:trHeight w:val="20"/>
        </w:trPr>
        <w:tc>
          <w:tcPr>
            <w:tcW w:w="0" w:type="auto"/>
            <w:hideMark/>
          </w:tcPr>
          <w:p w14:paraId="3BF5FA27"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668A8401"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Apoyar el funcionamiento anual de 1 proceso jurídico y de defensa </w:t>
            </w:r>
          </w:p>
        </w:tc>
        <w:tc>
          <w:tcPr>
            <w:tcW w:w="567" w:type="dxa"/>
            <w:hideMark/>
          </w:tcPr>
          <w:p w14:paraId="6AF71265"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305</w:t>
            </w:r>
          </w:p>
        </w:tc>
        <w:tc>
          <w:tcPr>
            <w:tcW w:w="993" w:type="dxa"/>
            <w:hideMark/>
          </w:tcPr>
          <w:p w14:paraId="2389AC7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73A95FB6"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5.000.000,00 </w:t>
            </w:r>
          </w:p>
        </w:tc>
      </w:tr>
      <w:tr w:rsidR="00A85616" w:rsidRPr="00A85616" w14:paraId="6F476C78" w14:textId="77777777" w:rsidTr="00A85616">
        <w:trPr>
          <w:trHeight w:val="20"/>
        </w:trPr>
        <w:tc>
          <w:tcPr>
            <w:tcW w:w="0" w:type="auto"/>
            <w:hideMark/>
          </w:tcPr>
          <w:p w14:paraId="2E2C0CC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2.3.5.4599031-2024251260068</w:t>
            </w:r>
          </w:p>
        </w:tc>
        <w:tc>
          <w:tcPr>
            <w:tcW w:w="4266" w:type="dxa"/>
            <w:hideMark/>
          </w:tcPr>
          <w:p w14:paraId="6AF1DCA4" w14:textId="6750276F"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APO</w:t>
            </w:r>
            <w:r w:rsidR="00920682">
              <w:rPr>
                <w:rFonts w:asciiTheme="majorHAnsi" w:eastAsia="Times New Roman" w:hAnsiTheme="majorHAnsi" w:cstheme="majorHAnsi"/>
                <w:color w:val="000000"/>
                <w:sz w:val="18"/>
                <w:szCs w:val="18"/>
              </w:rPr>
              <w:t>YO PARA EL DESARROLLO DE LA POLÍTICA PÚ</w:t>
            </w:r>
            <w:r w:rsidRPr="00A85616">
              <w:rPr>
                <w:rFonts w:asciiTheme="majorHAnsi" w:eastAsia="Times New Roman" w:hAnsiTheme="majorHAnsi" w:cstheme="majorHAnsi"/>
                <w:color w:val="000000"/>
                <w:sz w:val="18"/>
                <w:szCs w:val="18"/>
              </w:rPr>
              <w:t>BLICA DE LIBERTAD DE CULTOS Y RE</w:t>
            </w:r>
            <w:r w:rsidR="005E10CD">
              <w:rPr>
                <w:rFonts w:asciiTheme="majorHAnsi" w:eastAsia="Times New Roman" w:hAnsiTheme="majorHAnsi" w:cstheme="majorHAnsi"/>
                <w:color w:val="000000"/>
                <w:sz w:val="18"/>
                <w:szCs w:val="18"/>
              </w:rPr>
              <w:t>LIGIONES DEL MUNICIPIO DE CAJICÁ</w:t>
            </w:r>
          </w:p>
        </w:tc>
        <w:tc>
          <w:tcPr>
            <w:tcW w:w="567" w:type="dxa"/>
            <w:hideMark/>
          </w:tcPr>
          <w:p w14:paraId="5BAA76F0"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993" w:type="dxa"/>
            <w:hideMark/>
          </w:tcPr>
          <w:p w14:paraId="35A1BCAA"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1559" w:type="dxa"/>
            <w:hideMark/>
          </w:tcPr>
          <w:p w14:paraId="18CF99AE"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r>
      <w:tr w:rsidR="00A85616" w:rsidRPr="00A85616" w14:paraId="2626ADA4" w14:textId="77777777" w:rsidTr="00A85616">
        <w:trPr>
          <w:trHeight w:val="20"/>
        </w:trPr>
        <w:tc>
          <w:tcPr>
            <w:tcW w:w="0" w:type="auto"/>
            <w:hideMark/>
          </w:tcPr>
          <w:p w14:paraId="221923A4"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w:t>
            </w:r>
          </w:p>
        </w:tc>
        <w:tc>
          <w:tcPr>
            <w:tcW w:w="4266" w:type="dxa"/>
            <w:hideMark/>
          </w:tcPr>
          <w:p w14:paraId="397921B8" w14:textId="77777777" w:rsidR="00A85616" w:rsidRPr="00A85616" w:rsidRDefault="00A85616" w:rsidP="00A85616">
            <w:pPr>
              <w:jc w:val="both"/>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Crear e implementar 1 programa municipal de libertad religiosa, de cultos y conciencia</w:t>
            </w:r>
          </w:p>
        </w:tc>
        <w:tc>
          <w:tcPr>
            <w:tcW w:w="567" w:type="dxa"/>
            <w:hideMark/>
          </w:tcPr>
          <w:p w14:paraId="770F7332"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313</w:t>
            </w:r>
          </w:p>
        </w:tc>
        <w:tc>
          <w:tcPr>
            <w:tcW w:w="993" w:type="dxa"/>
            <w:hideMark/>
          </w:tcPr>
          <w:p w14:paraId="26C33FD3" w14:textId="77777777" w:rsidR="00A85616" w:rsidRPr="00A85616" w:rsidRDefault="00A85616" w:rsidP="00A85616">
            <w:pPr>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1.2.1.0.00</w:t>
            </w:r>
          </w:p>
        </w:tc>
        <w:tc>
          <w:tcPr>
            <w:tcW w:w="1559" w:type="dxa"/>
            <w:hideMark/>
          </w:tcPr>
          <w:p w14:paraId="2B744278" w14:textId="77777777" w:rsidR="00A85616" w:rsidRPr="00A85616" w:rsidRDefault="00A85616" w:rsidP="00A85616">
            <w:pPr>
              <w:jc w:val="right"/>
              <w:rPr>
                <w:rFonts w:asciiTheme="majorHAnsi" w:eastAsia="Times New Roman" w:hAnsiTheme="majorHAnsi" w:cstheme="majorHAnsi"/>
                <w:color w:val="000000"/>
                <w:sz w:val="18"/>
                <w:szCs w:val="18"/>
              </w:rPr>
            </w:pPr>
            <w:r w:rsidRPr="00A85616">
              <w:rPr>
                <w:rFonts w:asciiTheme="majorHAnsi" w:eastAsia="Times New Roman" w:hAnsiTheme="majorHAnsi" w:cstheme="majorHAnsi"/>
                <w:color w:val="000000"/>
                <w:sz w:val="18"/>
                <w:szCs w:val="18"/>
              </w:rPr>
              <w:t xml:space="preserve">        2.000.000,00 </w:t>
            </w:r>
          </w:p>
        </w:tc>
      </w:tr>
    </w:tbl>
    <w:p w14:paraId="6CE5DD33" w14:textId="77777777" w:rsidR="00AA4FA6" w:rsidRPr="00834939" w:rsidRDefault="00AA4FA6" w:rsidP="00AA4FA6">
      <w:pPr>
        <w:jc w:val="both"/>
        <w:rPr>
          <w:rFonts w:asciiTheme="majorHAnsi" w:hAnsiTheme="majorHAnsi" w:cstheme="majorHAnsi"/>
          <w:b/>
          <w:bCs/>
          <w:iCs/>
          <w:color w:val="000000"/>
          <w:sz w:val="16"/>
          <w:szCs w:val="16"/>
        </w:rPr>
      </w:pPr>
    </w:p>
    <w:bookmarkEnd w:id="1"/>
    <w:p w14:paraId="692A8AEC" w14:textId="4178EA83" w:rsidR="003F09EA" w:rsidRPr="00834939" w:rsidRDefault="00A80E6A" w:rsidP="003F09EA">
      <w:pPr>
        <w:tabs>
          <w:tab w:val="left" w:pos="-720"/>
        </w:tabs>
        <w:suppressAutoHyphens/>
        <w:jc w:val="both"/>
        <w:rPr>
          <w:rFonts w:asciiTheme="majorHAnsi" w:hAnsiTheme="majorHAnsi" w:cstheme="majorHAnsi"/>
          <w:iCs/>
          <w:color w:val="000000"/>
          <w:sz w:val="22"/>
          <w:szCs w:val="22"/>
        </w:rPr>
      </w:pPr>
      <w:r>
        <w:rPr>
          <w:rFonts w:asciiTheme="majorHAnsi" w:hAnsiTheme="majorHAnsi" w:cstheme="majorHAnsi"/>
          <w:b/>
          <w:bCs/>
          <w:iCs/>
          <w:color w:val="000000"/>
          <w:sz w:val="22"/>
          <w:szCs w:val="22"/>
        </w:rPr>
        <w:t>ARTÍ</w:t>
      </w:r>
      <w:r w:rsidR="003F09EA" w:rsidRPr="00834939">
        <w:rPr>
          <w:rFonts w:asciiTheme="majorHAnsi" w:hAnsiTheme="majorHAnsi" w:cstheme="majorHAnsi"/>
          <w:b/>
          <w:bCs/>
          <w:iCs/>
          <w:color w:val="000000"/>
          <w:sz w:val="22"/>
          <w:szCs w:val="22"/>
        </w:rPr>
        <w:t xml:space="preserve">CULO </w:t>
      </w:r>
      <w:r w:rsidR="00C707B2" w:rsidRPr="00834939">
        <w:rPr>
          <w:rFonts w:asciiTheme="majorHAnsi" w:hAnsiTheme="majorHAnsi" w:cstheme="majorHAnsi"/>
          <w:b/>
          <w:bCs/>
          <w:iCs/>
          <w:color w:val="000000"/>
          <w:sz w:val="22"/>
          <w:szCs w:val="22"/>
        </w:rPr>
        <w:t>TERCERO</w:t>
      </w:r>
      <w:r w:rsidR="003F09EA" w:rsidRPr="00834939">
        <w:rPr>
          <w:rFonts w:asciiTheme="majorHAnsi" w:hAnsiTheme="majorHAnsi" w:cstheme="majorHAnsi"/>
          <w:b/>
          <w:bCs/>
          <w:iCs/>
          <w:color w:val="000000"/>
          <w:sz w:val="22"/>
          <w:szCs w:val="22"/>
        </w:rPr>
        <w:t xml:space="preserve">. </w:t>
      </w:r>
      <w:r w:rsidR="003F09EA" w:rsidRPr="00834939">
        <w:rPr>
          <w:rFonts w:asciiTheme="majorHAnsi" w:hAnsiTheme="majorHAnsi" w:cstheme="majorHAnsi"/>
          <w:iCs/>
          <w:color w:val="000000"/>
          <w:sz w:val="22"/>
          <w:szCs w:val="22"/>
        </w:rPr>
        <w:t>Las</w:t>
      </w:r>
      <w:r w:rsidR="0040214A" w:rsidRPr="00834939">
        <w:rPr>
          <w:rFonts w:asciiTheme="majorHAnsi" w:hAnsiTheme="majorHAnsi" w:cstheme="majorHAnsi"/>
          <w:iCs/>
          <w:color w:val="000000"/>
          <w:sz w:val="22"/>
          <w:szCs w:val="22"/>
        </w:rPr>
        <w:t xml:space="preserve"> adiciones</w:t>
      </w:r>
      <w:r w:rsidR="003F09EA" w:rsidRPr="00834939">
        <w:rPr>
          <w:rFonts w:asciiTheme="majorHAnsi" w:hAnsiTheme="majorHAnsi" w:cstheme="majorHAnsi"/>
          <w:iCs/>
          <w:color w:val="000000"/>
          <w:sz w:val="22"/>
          <w:szCs w:val="22"/>
        </w:rPr>
        <w:t xml:space="preserve"> presupuestales que resulten de la autorización conferida en el presente </w:t>
      </w:r>
      <w:r w:rsidR="008E48BE" w:rsidRPr="00834939">
        <w:rPr>
          <w:rFonts w:asciiTheme="majorHAnsi" w:hAnsiTheme="majorHAnsi" w:cstheme="majorHAnsi"/>
          <w:iCs/>
          <w:color w:val="000000"/>
          <w:sz w:val="22"/>
          <w:szCs w:val="22"/>
        </w:rPr>
        <w:t>Acuerdo</w:t>
      </w:r>
      <w:r w:rsidR="003F09EA" w:rsidRPr="00834939">
        <w:rPr>
          <w:rFonts w:asciiTheme="majorHAnsi" w:hAnsiTheme="majorHAnsi" w:cstheme="majorHAnsi"/>
          <w:iCs/>
          <w:color w:val="000000"/>
          <w:sz w:val="22"/>
          <w:szCs w:val="22"/>
        </w:rPr>
        <w:t xml:space="preserve"> deben estar dirigidas a cumplir con los planes y programas establecidos en el Plan de Desarrollo Municipal y a garantizar el normal funcionamiento de la Entidad.</w:t>
      </w:r>
    </w:p>
    <w:p w14:paraId="2020754D" w14:textId="18DC0F5E" w:rsidR="003F09EA" w:rsidRPr="00834939" w:rsidRDefault="003F09EA" w:rsidP="003F09EA">
      <w:pPr>
        <w:tabs>
          <w:tab w:val="left" w:pos="-720"/>
        </w:tabs>
        <w:suppressAutoHyphens/>
        <w:jc w:val="both"/>
        <w:rPr>
          <w:rFonts w:asciiTheme="majorHAnsi" w:hAnsiTheme="majorHAnsi" w:cstheme="majorHAnsi"/>
          <w:b/>
          <w:bCs/>
          <w:iCs/>
          <w:color w:val="000000"/>
          <w:sz w:val="22"/>
          <w:szCs w:val="22"/>
        </w:rPr>
      </w:pPr>
    </w:p>
    <w:p w14:paraId="6316F4EE" w14:textId="4D2F0E82" w:rsidR="00C55BAE" w:rsidRPr="00834939" w:rsidRDefault="00A80E6A" w:rsidP="003F09EA">
      <w:pPr>
        <w:autoSpaceDE w:val="0"/>
        <w:autoSpaceDN w:val="0"/>
        <w:adjustRightInd w:val="0"/>
        <w:jc w:val="both"/>
        <w:rPr>
          <w:rFonts w:asciiTheme="majorHAnsi" w:hAnsiTheme="majorHAnsi" w:cstheme="majorHAnsi"/>
          <w:iCs/>
          <w:color w:val="000000"/>
          <w:sz w:val="22"/>
          <w:szCs w:val="22"/>
        </w:rPr>
      </w:pPr>
      <w:r>
        <w:rPr>
          <w:rFonts w:asciiTheme="majorHAnsi" w:hAnsiTheme="majorHAnsi" w:cstheme="majorHAnsi"/>
          <w:b/>
          <w:spacing w:val="-2"/>
          <w:sz w:val="22"/>
          <w:szCs w:val="22"/>
        </w:rPr>
        <w:t>ARTÍ</w:t>
      </w:r>
      <w:r w:rsidR="003F09EA" w:rsidRPr="00834939">
        <w:rPr>
          <w:rFonts w:asciiTheme="majorHAnsi" w:hAnsiTheme="majorHAnsi" w:cstheme="majorHAnsi"/>
          <w:b/>
          <w:spacing w:val="-2"/>
          <w:sz w:val="22"/>
          <w:szCs w:val="22"/>
        </w:rPr>
        <w:t xml:space="preserve">CULO </w:t>
      </w:r>
      <w:r w:rsidR="00821233" w:rsidRPr="00834939">
        <w:rPr>
          <w:rFonts w:asciiTheme="majorHAnsi" w:hAnsiTheme="majorHAnsi" w:cstheme="majorHAnsi"/>
          <w:b/>
          <w:spacing w:val="-2"/>
          <w:sz w:val="22"/>
          <w:szCs w:val="22"/>
        </w:rPr>
        <w:t>CUARTO</w:t>
      </w:r>
      <w:r w:rsidR="003F09EA" w:rsidRPr="00834939">
        <w:rPr>
          <w:rFonts w:asciiTheme="majorHAnsi" w:hAnsiTheme="majorHAnsi" w:cstheme="majorHAnsi"/>
          <w:b/>
          <w:spacing w:val="-2"/>
          <w:sz w:val="22"/>
          <w:szCs w:val="22"/>
        </w:rPr>
        <w:t>.</w:t>
      </w:r>
      <w:r w:rsidR="003F09EA" w:rsidRPr="00834939">
        <w:rPr>
          <w:rFonts w:asciiTheme="majorHAnsi" w:hAnsiTheme="majorHAnsi" w:cstheme="majorHAnsi"/>
          <w:iCs/>
          <w:color w:val="000000"/>
          <w:sz w:val="22"/>
          <w:szCs w:val="22"/>
        </w:rPr>
        <w:t xml:space="preserve"> </w:t>
      </w:r>
      <w:r w:rsidR="00C55BAE" w:rsidRPr="00834939">
        <w:rPr>
          <w:rFonts w:asciiTheme="majorHAnsi" w:hAnsiTheme="majorHAnsi" w:cstheme="majorHAnsi"/>
          <w:iCs/>
          <w:color w:val="000000"/>
          <w:sz w:val="22"/>
          <w:szCs w:val="22"/>
        </w:rPr>
        <w:t>El Gobierno Municipal ajustará el Decreto de Liquidación para el cu</w:t>
      </w:r>
      <w:r w:rsidR="00D802C4" w:rsidRPr="00834939">
        <w:rPr>
          <w:rFonts w:asciiTheme="majorHAnsi" w:hAnsiTheme="majorHAnsi" w:cstheme="majorHAnsi"/>
          <w:iCs/>
          <w:color w:val="000000"/>
          <w:sz w:val="22"/>
          <w:szCs w:val="22"/>
        </w:rPr>
        <w:t>mplimiento del presente Acuerdo.</w:t>
      </w:r>
    </w:p>
    <w:p w14:paraId="2E7A25A1" w14:textId="7725BFCC" w:rsidR="00C55BAE" w:rsidRPr="00834939" w:rsidRDefault="00C55BAE" w:rsidP="003F09EA">
      <w:pPr>
        <w:autoSpaceDE w:val="0"/>
        <w:autoSpaceDN w:val="0"/>
        <w:adjustRightInd w:val="0"/>
        <w:jc w:val="both"/>
        <w:rPr>
          <w:rFonts w:asciiTheme="majorHAnsi" w:hAnsiTheme="majorHAnsi" w:cstheme="majorHAnsi"/>
          <w:iCs/>
          <w:color w:val="000000"/>
          <w:sz w:val="22"/>
          <w:szCs w:val="22"/>
        </w:rPr>
      </w:pPr>
    </w:p>
    <w:p w14:paraId="1840BE3A" w14:textId="3DE213B0" w:rsidR="003F09EA" w:rsidRPr="00834939" w:rsidRDefault="00A80E6A" w:rsidP="003F09EA">
      <w:pPr>
        <w:autoSpaceDE w:val="0"/>
        <w:autoSpaceDN w:val="0"/>
        <w:adjustRightInd w:val="0"/>
        <w:jc w:val="both"/>
        <w:rPr>
          <w:rFonts w:asciiTheme="majorHAnsi" w:hAnsiTheme="majorHAnsi" w:cstheme="majorHAnsi"/>
          <w:iCs/>
          <w:color w:val="000000"/>
          <w:sz w:val="22"/>
          <w:szCs w:val="22"/>
        </w:rPr>
      </w:pPr>
      <w:r>
        <w:rPr>
          <w:rFonts w:asciiTheme="majorHAnsi" w:hAnsiTheme="majorHAnsi" w:cstheme="majorHAnsi"/>
          <w:b/>
          <w:spacing w:val="-2"/>
          <w:sz w:val="22"/>
          <w:szCs w:val="22"/>
        </w:rPr>
        <w:t>ARTÍ</w:t>
      </w:r>
      <w:r w:rsidR="00C55BAE" w:rsidRPr="00834939">
        <w:rPr>
          <w:rFonts w:asciiTheme="majorHAnsi" w:hAnsiTheme="majorHAnsi" w:cstheme="majorHAnsi"/>
          <w:b/>
          <w:spacing w:val="-2"/>
          <w:sz w:val="22"/>
          <w:szCs w:val="22"/>
        </w:rPr>
        <w:t xml:space="preserve">CULO QUINTO. </w:t>
      </w:r>
      <w:r w:rsidR="003F09EA" w:rsidRPr="00834939">
        <w:rPr>
          <w:rFonts w:asciiTheme="majorHAnsi" w:hAnsiTheme="majorHAnsi" w:cstheme="majorHAnsi"/>
          <w:iCs/>
          <w:color w:val="000000"/>
          <w:sz w:val="22"/>
          <w:szCs w:val="22"/>
        </w:rPr>
        <w:t>El presente Acuerdo rige a partir de la fecha de su sanción y publicación.</w:t>
      </w:r>
    </w:p>
    <w:p w14:paraId="06CE73D7" w14:textId="33DAC14D" w:rsidR="003F09EA" w:rsidRPr="00834939" w:rsidRDefault="003F09EA" w:rsidP="003F09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Theme="majorHAnsi" w:hAnsiTheme="majorHAnsi" w:cstheme="majorHAnsi"/>
          <w:noProof/>
          <w:sz w:val="22"/>
          <w:szCs w:val="22"/>
        </w:rPr>
      </w:pPr>
    </w:p>
    <w:p w14:paraId="35CD897A" w14:textId="77777777" w:rsidR="003F09EA" w:rsidRPr="00834939" w:rsidRDefault="003F09EA" w:rsidP="003F09EA">
      <w:pPr>
        <w:rPr>
          <w:rFonts w:asciiTheme="majorHAnsi" w:hAnsiTheme="majorHAnsi" w:cstheme="majorHAnsi"/>
          <w:sz w:val="22"/>
          <w:szCs w:val="22"/>
        </w:rPr>
      </w:pPr>
      <w:r w:rsidRPr="00834939">
        <w:rPr>
          <w:rFonts w:asciiTheme="majorHAnsi" w:hAnsiTheme="majorHAnsi" w:cstheme="majorHAnsi"/>
          <w:sz w:val="22"/>
          <w:szCs w:val="22"/>
        </w:rPr>
        <w:t xml:space="preserve">Presentado al Honorable Concejo Municipal por, </w:t>
      </w:r>
    </w:p>
    <w:p w14:paraId="291FF0C0" w14:textId="77777777" w:rsidR="003F09EA" w:rsidRPr="00834939" w:rsidRDefault="003F09EA" w:rsidP="003F09EA">
      <w:pPr>
        <w:jc w:val="both"/>
        <w:rPr>
          <w:rFonts w:asciiTheme="majorHAnsi" w:hAnsiTheme="majorHAnsi" w:cstheme="majorHAnsi"/>
          <w:sz w:val="22"/>
          <w:szCs w:val="22"/>
        </w:rPr>
      </w:pPr>
    </w:p>
    <w:p w14:paraId="4963D103" w14:textId="68C70AC7" w:rsidR="003F09EA" w:rsidRPr="00834939" w:rsidRDefault="003F09EA" w:rsidP="003F09EA">
      <w:pPr>
        <w:jc w:val="both"/>
        <w:rPr>
          <w:rFonts w:asciiTheme="majorHAnsi" w:hAnsiTheme="majorHAnsi" w:cstheme="majorHAnsi"/>
          <w:sz w:val="22"/>
          <w:szCs w:val="22"/>
          <w:lang w:val="es-ES"/>
        </w:rPr>
      </w:pPr>
    </w:p>
    <w:p w14:paraId="279EA1DE" w14:textId="77777777" w:rsidR="00E25527" w:rsidRPr="00834939" w:rsidRDefault="00E25527" w:rsidP="003F09EA">
      <w:pPr>
        <w:jc w:val="both"/>
        <w:rPr>
          <w:rFonts w:asciiTheme="majorHAnsi" w:hAnsiTheme="majorHAnsi" w:cstheme="majorHAnsi"/>
          <w:sz w:val="22"/>
          <w:szCs w:val="22"/>
          <w:lang w:val="es-ES"/>
        </w:rPr>
      </w:pPr>
    </w:p>
    <w:p w14:paraId="49FA18C4" w14:textId="77777777" w:rsidR="00CF3052" w:rsidRPr="00834939" w:rsidRDefault="00CF3052" w:rsidP="00CF3052">
      <w:pPr>
        <w:jc w:val="center"/>
        <w:rPr>
          <w:rFonts w:asciiTheme="majorHAnsi" w:hAnsiTheme="majorHAnsi" w:cstheme="majorHAnsi"/>
          <w:b/>
          <w:sz w:val="22"/>
          <w:szCs w:val="22"/>
        </w:rPr>
      </w:pPr>
      <w:r w:rsidRPr="00834939">
        <w:rPr>
          <w:rFonts w:asciiTheme="majorHAnsi" w:hAnsiTheme="majorHAnsi" w:cstheme="majorHAnsi"/>
          <w:b/>
          <w:sz w:val="22"/>
          <w:szCs w:val="22"/>
        </w:rPr>
        <w:t>FABIOLA JÁCOME RINCÓN</w:t>
      </w:r>
    </w:p>
    <w:p w14:paraId="1A94ECB3" w14:textId="61AF1A31" w:rsidR="00CF3052" w:rsidRPr="00834939" w:rsidRDefault="00CF3052" w:rsidP="00CF3052">
      <w:pPr>
        <w:jc w:val="center"/>
        <w:rPr>
          <w:rFonts w:asciiTheme="majorHAnsi" w:hAnsiTheme="majorHAnsi" w:cstheme="majorHAnsi"/>
          <w:sz w:val="22"/>
          <w:szCs w:val="22"/>
        </w:rPr>
      </w:pPr>
      <w:r w:rsidRPr="00834939">
        <w:rPr>
          <w:rFonts w:asciiTheme="majorHAnsi" w:hAnsiTheme="majorHAnsi" w:cstheme="majorHAnsi"/>
          <w:sz w:val="22"/>
          <w:szCs w:val="22"/>
        </w:rPr>
        <w:t>Alcaldesa Municipal</w:t>
      </w:r>
    </w:p>
    <w:p w14:paraId="34DF1881" w14:textId="77777777" w:rsidR="009A5F1C" w:rsidRPr="00834939" w:rsidRDefault="009A5F1C" w:rsidP="009A5F1C">
      <w:pPr>
        <w:rPr>
          <w:rFonts w:asciiTheme="majorHAnsi" w:hAnsiTheme="majorHAnsi" w:cstheme="majorHAnsi"/>
          <w:sz w:val="22"/>
          <w:szCs w:val="22"/>
        </w:rPr>
      </w:pPr>
    </w:p>
    <w:tbl>
      <w:tblPr>
        <w:tblW w:w="836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2835"/>
        <w:gridCol w:w="993"/>
        <w:gridCol w:w="2693"/>
      </w:tblGrid>
      <w:tr w:rsidR="009A5F1C" w:rsidRPr="00834939" w14:paraId="5A155CE3" w14:textId="77777777" w:rsidTr="00E65219">
        <w:trPr>
          <w:trHeight w:val="170"/>
        </w:trPr>
        <w:tc>
          <w:tcPr>
            <w:tcW w:w="1843" w:type="dxa"/>
            <w:tcBorders>
              <w:top w:val="nil"/>
              <w:left w:val="nil"/>
              <w:bottom w:val="single" w:sz="4" w:space="0" w:color="000000"/>
              <w:right w:val="single" w:sz="4" w:space="0" w:color="000000"/>
            </w:tcBorders>
            <w:vAlign w:val="center"/>
          </w:tcPr>
          <w:p w14:paraId="6DBBE3ED" w14:textId="77777777" w:rsidR="009A5F1C" w:rsidRPr="00834939" w:rsidRDefault="009A5F1C" w:rsidP="00A379BB">
            <w:pPr>
              <w:jc w:val="center"/>
              <w:rPr>
                <w:rFonts w:asciiTheme="majorHAnsi" w:hAnsiTheme="majorHAnsi" w:cstheme="majorHAnsi"/>
                <w:sz w:val="18"/>
                <w:szCs w:val="18"/>
              </w:rPr>
            </w:pPr>
          </w:p>
        </w:tc>
        <w:tc>
          <w:tcPr>
            <w:tcW w:w="2835" w:type="dxa"/>
            <w:tcBorders>
              <w:left w:val="single" w:sz="4" w:space="0" w:color="000000"/>
            </w:tcBorders>
            <w:vAlign w:val="center"/>
          </w:tcPr>
          <w:p w14:paraId="5C23FDD9"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NOMBRE Y APELLIDO</w:t>
            </w:r>
          </w:p>
        </w:tc>
        <w:tc>
          <w:tcPr>
            <w:tcW w:w="993" w:type="dxa"/>
            <w:vAlign w:val="center"/>
          </w:tcPr>
          <w:p w14:paraId="6BCE4652"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FIRMA</w:t>
            </w:r>
          </w:p>
        </w:tc>
        <w:tc>
          <w:tcPr>
            <w:tcW w:w="2693" w:type="dxa"/>
            <w:vAlign w:val="center"/>
          </w:tcPr>
          <w:p w14:paraId="636CA57B"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CARGO Y ÁREA</w:t>
            </w:r>
          </w:p>
        </w:tc>
      </w:tr>
      <w:tr w:rsidR="008638A3" w:rsidRPr="00834939" w14:paraId="76993628" w14:textId="77777777" w:rsidTr="00E65219">
        <w:trPr>
          <w:trHeight w:val="170"/>
        </w:trPr>
        <w:tc>
          <w:tcPr>
            <w:tcW w:w="1843" w:type="dxa"/>
            <w:tcBorders>
              <w:top w:val="single" w:sz="4" w:space="0" w:color="000000"/>
            </w:tcBorders>
            <w:vAlign w:val="center"/>
          </w:tcPr>
          <w:p w14:paraId="00995E50" w14:textId="6F09D561" w:rsidR="008638A3" w:rsidRPr="00834939" w:rsidRDefault="008638A3" w:rsidP="008638A3">
            <w:pPr>
              <w:widowControl w:val="0"/>
              <w:jc w:val="center"/>
              <w:rPr>
                <w:rFonts w:asciiTheme="majorHAnsi" w:hAnsiTheme="majorHAnsi" w:cstheme="majorHAnsi"/>
                <w:b/>
                <w:sz w:val="18"/>
                <w:szCs w:val="18"/>
              </w:rPr>
            </w:pPr>
            <w:r w:rsidRPr="00834939">
              <w:rPr>
                <w:rFonts w:asciiTheme="majorHAnsi" w:hAnsiTheme="majorHAnsi" w:cstheme="majorHAnsi"/>
                <w:b/>
                <w:sz w:val="18"/>
                <w:szCs w:val="18"/>
              </w:rPr>
              <w:t>Proyectó</w:t>
            </w:r>
          </w:p>
        </w:tc>
        <w:tc>
          <w:tcPr>
            <w:tcW w:w="2835" w:type="dxa"/>
          </w:tcPr>
          <w:p w14:paraId="16C3E17B" w14:textId="77777777" w:rsidR="008638A3" w:rsidRPr="00834939" w:rsidRDefault="008638A3" w:rsidP="008638A3">
            <w:pPr>
              <w:rPr>
                <w:rFonts w:asciiTheme="majorHAnsi" w:hAnsiTheme="majorHAnsi" w:cstheme="majorHAnsi"/>
                <w:sz w:val="18"/>
                <w:szCs w:val="18"/>
              </w:rPr>
            </w:pPr>
            <w:r w:rsidRPr="00834939">
              <w:rPr>
                <w:rFonts w:asciiTheme="majorHAnsi" w:hAnsiTheme="majorHAnsi" w:cstheme="majorHAnsi"/>
                <w:sz w:val="18"/>
                <w:szCs w:val="18"/>
              </w:rPr>
              <w:t>Ruth Yamile Rojas Bohórquez</w:t>
            </w:r>
          </w:p>
        </w:tc>
        <w:tc>
          <w:tcPr>
            <w:tcW w:w="993" w:type="dxa"/>
          </w:tcPr>
          <w:p w14:paraId="73ADEAEC" w14:textId="77777777" w:rsidR="008638A3" w:rsidRPr="00834939" w:rsidRDefault="008638A3" w:rsidP="008638A3">
            <w:pPr>
              <w:rPr>
                <w:rFonts w:asciiTheme="majorHAnsi" w:hAnsiTheme="majorHAnsi" w:cstheme="majorHAnsi"/>
                <w:sz w:val="18"/>
                <w:szCs w:val="18"/>
              </w:rPr>
            </w:pPr>
          </w:p>
        </w:tc>
        <w:tc>
          <w:tcPr>
            <w:tcW w:w="2693" w:type="dxa"/>
          </w:tcPr>
          <w:p w14:paraId="721A50C3" w14:textId="33355636" w:rsidR="008638A3" w:rsidRPr="00834939" w:rsidRDefault="003F6F5C" w:rsidP="008638A3">
            <w:pPr>
              <w:widowControl w:val="0"/>
              <w:rPr>
                <w:rFonts w:asciiTheme="majorHAnsi" w:hAnsiTheme="majorHAnsi" w:cstheme="majorHAnsi"/>
                <w:sz w:val="18"/>
                <w:szCs w:val="18"/>
              </w:rPr>
            </w:pPr>
            <w:r>
              <w:rPr>
                <w:rFonts w:asciiTheme="majorHAnsi" w:hAnsiTheme="majorHAnsi" w:cstheme="majorHAnsi"/>
                <w:sz w:val="18"/>
                <w:szCs w:val="18"/>
              </w:rPr>
              <w:t>Asesora Secretarí</w:t>
            </w:r>
            <w:r w:rsidR="008638A3" w:rsidRPr="00834939">
              <w:rPr>
                <w:rFonts w:asciiTheme="majorHAnsi" w:hAnsiTheme="majorHAnsi" w:cstheme="majorHAnsi"/>
                <w:sz w:val="18"/>
                <w:szCs w:val="18"/>
              </w:rPr>
              <w:t>a de Hacienda</w:t>
            </w:r>
          </w:p>
        </w:tc>
      </w:tr>
      <w:tr w:rsidR="008638A3" w:rsidRPr="00834939" w14:paraId="77579F9D" w14:textId="77777777" w:rsidTr="00E65219">
        <w:trPr>
          <w:trHeight w:val="170"/>
        </w:trPr>
        <w:tc>
          <w:tcPr>
            <w:tcW w:w="1843" w:type="dxa"/>
            <w:tcBorders>
              <w:top w:val="single" w:sz="4" w:space="0" w:color="000000"/>
            </w:tcBorders>
            <w:vAlign w:val="center"/>
          </w:tcPr>
          <w:p w14:paraId="57F35A37" w14:textId="674BE678" w:rsidR="008638A3" w:rsidRPr="00834939" w:rsidRDefault="008638A3" w:rsidP="008638A3">
            <w:pPr>
              <w:widowControl w:val="0"/>
              <w:jc w:val="center"/>
              <w:rPr>
                <w:rFonts w:asciiTheme="majorHAnsi" w:hAnsiTheme="majorHAnsi" w:cstheme="majorHAnsi"/>
                <w:b/>
                <w:sz w:val="18"/>
                <w:szCs w:val="18"/>
              </w:rPr>
            </w:pPr>
            <w:r w:rsidRPr="00834939">
              <w:rPr>
                <w:rFonts w:asciiTheme="majorHAnsi" w:hAnsiTheme="majorHAnsi" w:cstheme="majorHAnsi"/>
                <w:b/>
                <w:sz w:val="18"/>
                <w:szCs w:val="18"/>
              </w:rPr>
              <w:t>Proyectó</w:t>
            </w:r>
          </w:p>
        </w:tc>
        <w:tc>
          <w:tcPr>
            <w:tcW w:w="2835" w:type="dxa"/>
          </w:tcPr>
          <w:p w14:paraId="2DD8CADF" w14:textId="02318661" w:rsidR="008638A3" w:rsidRPr="00834939" w:rsidRDefault="008638A3" w:rsidP="008638A3">
            <w:pPr>
              <w:rPr>
                <w:rFonts w:asciiTheme="majorHAnsi" w:hAnsiTheme="majorHAnsi" w:cstheme="majorHAnsi"/>
                <w:sz w:val="18"/>
                <w:szCs w:val="18"/>
              </w:rPr>
            </w:pPr>
            <w:r w:rsidRPr="00834939">
              <w:rPr>
                <w:rFonts w:asciiTheme="majorHAnsi" w:hAnsiTheme="majorHAnsi" w:cstheme="majorHAnsi"/>
                <w:sz w:val="18"/>
                <w:szCs w:val="18"/>
              </w:rPr>
              <w:t>Diana Consuelo Herrera</w:t>
            </w:r>
          </w:p>
        </w:tc>
        <w:tc>
          <w:tcPr>
            <w:tcW w:w="993" w:type="dxa"/>
          </w:tcPr>
          <w:p w14:paraId="70EB8D26" w14:textId="77777777" w:rsidR="008638A3" w:rsidRPr="00834939" w:rsidRDefault="008638A3" w:rsidP="008638A3">
            <w:pPr>
              <w:rPr>
                <w:rFonts w:asciiTheme="majorHAnsi" w:hAnsiTheme="majorHAnsi" w:cstheme="majorHAnsi"/>
                <w:sz w:val="18"/>
                <w:szCs w:val="18"/>
              </w:rPr>
            </w:pPr>
          </w:p>
        </w:tc>
        <w:tc>
          <w:tcPr>
            <w:tcW w:w="2693" w:type="dxa"/>
          </w:tcPr>
          <w:p w14:paraId="1792D73B" w14:textId="08DCFA26" w:rsidR="008638A3" w:rsidRPr="00834939" w:rsidRDefault="00A25FA9" w:rsidP="008638A3">
            <w:pPr>
              <w:widowControl w:val="0"/>
              <w:rPr>
                <w:rFonts w:asciiTheme="majorHAnsi" w:hAnsiTheme="majorHAnsi" w:cstheme="majorHAnsi"/>
                <w:sz w:val="18"/>
                <w:szCs w:val="18"/>
              </w:rPr>
            </w:pPr>
            <w:r>
              <w:rPr>
                <w:rFonts w:asciiTheme="majorHAnsi" w:hAnsiTheme="majorHAnsi" w:cstheme="majorHAnsi"/>
                <w:sz w:val="18"/>
                <w:szCs w:val="18"/>
              </w:rPr>
              <w:t>Asesora</w:t>
            </w:r>
            <w:r w:rsidR="003F6F5C">
              <w:rPr>
                <w:rFonts w:asciiTheme="majorHAnsi" w:hAnsiTheme="majorHAnsi" w:cstheme="majorHAnsi"/>
                <w:sz w:val="18"/>
                <w:szCs w:val="18"/>
              </w:rPr>
              <w:t xml:space="preserve"> Secretarí</w:t>
            </w:r>
            <w:r w:rsidR="008638A3" w:rsidRPr="00834939">
              <w:rPr>
                <w:rFonts w:asciiTheme="majorHAnsi" w:hAnsiTheme="majorHAnsi" w:cstheme="majorHAnsi"/>
                <w:sz w:val="18"/>
                <w:szCs w:val="18"/>
              </w:rPr>
              <w:t>a de Planeación</w:t>
            </w:r>
          </w:p>
        </w:tc>
      </w:tr>
      <w:tr w:rsidR="009A5F1C" w:rsidRPr="00834939" w14:paraId="5EEC5D3A" w14:textId="77777777" w:rsidTr="00E65219">
        <w:trPr>
          <w:trHeight w:val="200"/>
        </w:trPr>
        <w:tc>
          <w:tcPr>
            <w:tcW w:w="1843" w:type="dxa"/>
            <w:vAlign w:val="center"/>
          </w:tcPr>
          <w:p w14:paraId="6EBF9D55"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Revisó</w:t>
            </w:r>
          </w:p>
        </w:tc>
        <w:tc>
          <w:tcPr>
            <w:tcW w:w="2835" w:type="dxa"/>
            <w:vAlign w:val="center"/>
          </w:tcPr>
          <w:p w14:paraId="4803A902" w14:textId="3F560B82" w:rsidR="009A5F1C" w:rsidRPr="00834939" w:rsidRDefault="009A5F1C" w:rsidP="000D1589">
            <w:pPr>
              <w:rPr>
                <w:rFonts w:asciiTheme="majorHAnsi" w:hAnsiTheme="majorHAnsi" w:cstheme="majorHAnsi"/>
                <w:sz w:val="18"/>
                <w:szCs w:val="18"/>
              </w:rPr>
            </w:pPr>
            <w:r w:rsidRPr="00834939">
              <w:rPr>
                <w:rFonts w:asciiTheme="majorHAnsi" w:eastAsia="Arial" w:hAnsiTheme="majorHAnsi" w:cstheme="majorHAnsi"/>
                <w:sz w:val="18"/>
                <w:szCs w:val="18"/>
              </w:rPr>
              <w:t xml:space="preserve">Dra. </w:t>
            </w:r>
            <w:r w:rsidR="000D1589" w:rsidRPr="00834939">
              <w:rPr>
                <w:rFonts w:asciiTheme="majorHAnsi" w:eastAsia="Arial" w:hAnsiTheme="majorHAnsi" w:cstheme="majorHAnsi"/>
                <w:sz w:val="18"/>
                <w:szCs w:val="18"/>
              </w:rPr>
              <w:t>Caterine Venegas Bello</w:t>
            </w:r>
          </w:p>
        </w:tc>
        <w:tc>
          <w:tcPr>
            <w:tcW w:w="993" w:type="dxa"/>
            <w:vAlign w:val="center"/>
          </w:tcPr>
          <w:p w14:paraId="4F77978E" w14:textId="77777777" w:rsidR="009A5F1C" w:rsidRPr="00834939" w:rsidRDefault="009A5F1C" w:rsidP="00A379BB">
            <w:pPr>
              <w:rPr>
                <w:rFonts w:asciiTheme="majorHAnsi" w:hAnsiTheme="majorHAnsi" w:cstheme="majorHAnsi"/>
                <w:sz w:val="18"/>
                <w:szCs w:val="18"/>
              </w:rPr>
            </w:pPr>
          </w:p>
        </w:tc>
        <w:tc>
          <w:tcPr>
            <w:tcW w:w="2693" w:type="dxa"/>
            <w:vAlign w:val="center"/>
          </w:tcPr>
          <w:p w14:paraId="39FDF6A8" w14:textId="77777777" w:rsidR="009A5F1C" w:rsidRPr="00834939" w:rsidRDefault="009A5F1C" w:rsidP="00A379BB">
            <w:pPr>
              <w:rPr>
                <w:rFonts w:asciiTheme="majorHAnsi" w:hAnsiTheme="majorHAnsi" w:cstheme="majorHAnsi"/>
                <w:sz w:val="18"/>
                <w:szCs w:val="18"/>
              </w:rPr>
            </w:pPr>
            <w:r w:rsidRPr="00834939">
              <w:rPr>
                <w:rFonts w:asciiTheme="majorHAnsi" w:eastAsia="Arial" w:hAnsiTheme="majorHAnsi" w:cstheme="majorHAnsi"/>
                <w:sz w:val="18"/>
                <w:szCs w:val="18"/>
              </w:rPr>
              <w:t>Directora Financiera</w:t>
            </w:r>
          </w:p>
        </w:tc>
      </w:tr>
      <w:tr w:rsidR="009A5F1C" w:rsidRPr="00834939" w14:paraId="2E1C7300" w14:textId="77777777" w:rsidTr="00E65219">
        <w:trPr>
          <w:trHeight w:val="170"/>
        </w:trPr>
        <w:tc>
          <w:tcPr>
            <w:tcW w:w="1843" w:type="dxa"/>
            <w:vAlign w:val="center"/>
          </w:tcPr>
          <w:p w14:paraId="2CC15DE0" w14:textId="7352B61F" w:rsidR="009A5F1C" w:rsidRPr="00834939" w:rsidRDefault="009A5F1C" w:rsidP="001919C6">
            <w:pPr>
              <w:jc w:val="center"/>
              <w:rPr>
                <w:rFonts w:asciiTheme="majorHAnsi" w:hAnsiTheme="majorHAnsi" w:cstheme="majorHAnsi"/>
                <w:b/>
                <w:sz w:val="18"/>
                <w:szCs w:val="18"/>
              </w:rPr>
            </w:pPr>
            <w:r w:rsidRPr="00834939">
              <w:rPr>
                <w:rFonts w:asciiTheme="majorHAnsi" w:hAnsiTheme="majorHAnsi" w:cstheme="majorHAnsi"/>
                <w:b/>
                <w:sz w:val="18"/>
                <w:szCs w:val="18"/>
              </w:rPr>
              <w:t xml:space="preserve">Revisó </w:t>
            </w:r>
          </w:p>
        </w:tc>
        <w:tc>
          <w:tcPr>
            <w:tcW w:w="2835" w:type="dxa"/>
            <w:vAlign w:val="center"/>
          </w:tcPr>
          <w:p w14:paraId="113B321F" w14:textId="77777777" w:rsidR="009A5F1C" w:rsidRPr="00834939" w:rsidRDefault="009A5F1C" w:rsidP="00A379BB">
            <w:pPr>
              <w:rPr>
                <w:rFonts w:asciiTheme="majorHAnsi" w:eastAsia="Arial" w:hAnsiTheme="majorHAnsi" w:cstheme="majorHAnsi"/>
                <w:sz w:val="18"/>
                <w:szCs w:val="18"/>
              </w:rPr>
            </w:pPr>
            <w:r w:rsidRPr="00834939">
              <w:rPr>
                <w:rFonts w:asciiTheme="majorHAnsi" w:eastAsia="Arial" w:hAnsiTheme="majorHAnsi" w:cstheme="majorHAnsi"/>
                <w:sz w:val="18"/>
                <w:szCs w:val="18"/>
              </w:rPr>
              <w:t>Dra. Martha Nieto Ayala</w:t>
            </w:r>
          </w:p>
        </w:tc>
        <w:tc>
          <w:tcPr>
            <w:tcW w:w="993" w:type="dxa"/>
            <w:vAlign w:val="center"/>
          </w:tcPr>
          <w:p w14:paraId="26FE7746" w14:textId="77777777" w:rsidR="009A5F1C" w:rsidRPr="00834939" w:rsidRDefault="009A5F1C" w:rsidP="00A379BB">
            <w:pPr>
              <w:jc w:val="center"/>
              <w:rPr>
                <w:rFonts w:asciiTheme="majorHAnsi" w:hAnsiTheme="majorHAnsi" w:cstheme="majorHAnsi"/>
                <w:sz w:val="18"/>
                <w:szCs w:val="18"/>
              </w:rPr>
            </w:pPr>
          </w:p>
        </w:tc>
        <w:tc>
          <w:tcPr>
            <w:tcW w:w="2693" w:type="dxa"/>
            <w:vAlign w:val="center"/>
          </w:tcPr>
          <w:p w14:paraId="0B32921F" w14:textId="77777777" w:rsidR="009A5F1C" w:rsidRPr="00834939" w:rsidRDefault="009A5F1C" w:rsidP="00A379BB">
            <w:pPr>
              <w:rPr>
                <w:rFonts w:asciiTheme="majorHAnsi" w:eastAsia="Arial" w:hAnsiTheme="majorHAnsi" w:cstheme="majorHAnsi"/>
                <w:sz w:val="18"/>
                <w:szCs w:val="18"/>
              </w:rPr>
            </w:pPr>
            <w:r w:rsidRPr="00834939">
              <w:rPr>
                <w:rFonts w:asciiTheme="majorHAnsi" w:eastAsia="Arial" w:hAnsiTheme="majorHAnsi" w:cstheme="majorHAnsi"/>
                <w:sz w:val="18"/>
                <w:szCs w:val="18"/>
              </w:rPr>
              <w:t>Secretaria Jurídica</w:t>
            </w:r>
          </w:p>
        </w:tc>
      </w:tr>
      <w:tr w:rsidR="009A5F1C" w:rsidRPr="00834939" w14:paraId="5E4AE0AC" w14:textId="77777777" w:rsidTr="00E65219">
        <w:trPr>
          <w:trHeight w:val="170"/>
        </w:trPr>
        <w:tc>
          <w:tcPr>
            <w:tcW w:w="1843" w:type="dxa"/>
            <w:vAlign w:val="center"/>
          </w:tcPr>
          <w:p w14:paraId="14748245"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Revisó y aprobó</w:t>
            </w:r>
          </w:p>
        </w:tc>
        <w:tc>
          <w:tcPr>
            <w:tcW w:w="2835" w:type="dxa"/>
            <w:vAlign w:val="center"/>
          </w:tcPr>
          <w:p w14:paraId="54B65E8B" w14:textId="77777777" w:rsidR="009A5F1C" w:rsidRPr="00834939" w:rsidRDefault="009A5F1C" w:rsidP="00A379BB">
            <w:pPr>
              <w:rPr>
                <w:rFonts w:asciiTheme="majorHAnsi" w:hAnsiTheme="majorHAnsi" w:cstheme="majorHAnsi"/>
                <w:sz w:val="18"/>
                <w:szCs w:val="18"/>
              </w:rPr>
            </w:pPr>
            <w:r w:rsidRPr="00834939">
              <w:rPr>
                <w:rFonts w:asciiTheme="majorHAnsi" w:eastAsia="Arial" w:hAnsiTheme="majorHAnsi" w:cstheme="majorHAnsi"/>
                <w:sz w:val="18"/>
                <w:szCs w:val="18"/>
              </w:rPr>
              <w:t>Dr. José Jahir Rivas Venegas</w:t>
            </w:r>
          </w:p>
        </w:tc>
        <w:tc>
          <w:tcPr>
            <w:tcW w:w="993" w:type="dxa"/>
            <w:vAlign w:val="center"/>
          </w:tcPr>
          <w:p w14:paraId="7355CD4A" w14:textId="77777777" w:rsidR="009A5F1C" w:rsidRPr="00834939" w:rsidRDefault="009A5F1C" w:rsidP="00A379BB">
            <w:pPr>
              <w:jc w:val="center"/>
              <w:rPr>
                <w:rFonts w:asciiTheme="majorHAnsi" w:hAnsiTheme="majorHAnsi" w:cstheme="majorHAnsi"/>
                <w:sz w:val="18"/>
                <w:szCs w:val="18"/>
              </w:rPr>
            </w:pPr>
          </w:p>
        </w:tc>
        <w:tc>
          <w:tcPr>
            <w:tcW w:w="2693" w:type="dxa"/>
            <w:vAlign w:val="center"/>
          </w:tcPr>
          <w:p w14:paraId="3DB18512" w14:textId="77777777" w:rsidR="009A5F1C" w:rsidRPr="00834939" w:rsidRDefault="009A5F1C" w:rsidP="00A379BB">
            <w:pPr>
              <w:rPr>
                <w:rFonts w:asciiTheme="majorHAnsi" w:hAnsiTheme="majorHAnsi" w:cstheme="majorHAnsi"/>
                <w:sz w:val="18"/>
                <w:szCs w:val="18"/>
              </w:rPr>
            </w:pPr>
            <w:r w:rsidRPr="00834939">
              <w:rPr>
                <w:rFonts w:asciiTheme="majorHAnsi" w:eastAsia="Arial" w:hAnsiTheme="majorHAnsi" w:cstheme="majorHAnsi"/>
                <w:sz w:val="18"/>
                <w:szCs w:val="18"/>
              </w:rPr>
              <w:t>Secretario de Hacienda</w:t>
            </w:r>
          </w:p>
        </w:tc>
      </w:tr>
      <w:tr w:rsidR="009A5F1C" w:rsidRPr="00834939" w14:paraId="2F43CDB8" w14:textId="77777777" w:rsidTr="00E65219">
        <w:trPr>
          <w:trHeight w:val="170"/>
        </w:trPr>
        <w:tc>
          <w:tcPr>
            <w:tcW w:w="1843" w:type="dxa"/>
            <w:vAlign w:val="center"/>
          </w:tcPr>
          <w:p w14:paraId="799A1E37" w14:textId="77777777" w:rsidR="009A5F1C" w:rsidRPr="00834939" w:rsidRDefault="009A5F1C" w:rsidP="00A379BB">
            <w:pPr>
              <w:jc w:val="center"/>
              <w:rPr>
                <w:rFonts w:asciiTheme="majorHAnsi" w:hAnsiTheme="majorHAnsi" w:cstheme="majorHAnsi"/>
                <w:b/>
                <w:sz w:val="18"/>
                <w:szCs w:val="18"/>
              </w:rPr>
            </w:pPr>
            <w:r w:rsidRPr="00834939">
              <w:rPr>
                <w:rFonts w:asciiTheme="majorHAnsi" w:hAnsiTheme="majorHAnsi" w:cstheme="majorHAnsi"/>
                <w:b/>
                <w:sz w:val="18"/>
                <w:szCs w:val="18"/>
              </w:rPr>
              <w:t>Revisó</w:t>
            </w:r>
          </w:p>
        </w:tc>
        <w:tc>
          <w:tcPr>
            <w:tcW w:w="2835" w:type="dxa"/>
            <w:vAlign w:val="center"/>
          </w:tcPr>
          <w:p w14:paraId="28862E3A" w14:textId="77777777" w:rsidR="009A5F1C" w:rsidRPr="00834939" w:rsidRDefault="009A5F1C" w:rsidP="00A379BB">
            <w:pPr>
              <w:rPr>
                <w:rFonts w:asciiTheme="majorHAnsi" w:eastAsia="Arial" w:hAnsiTheme="majorHAnsi" w:cstheme="majorHAnsi"/>
                <w:sz w:val="18"/>
                <w:szCs w:val="18"/>
              </w:rPr>
            </w:pPr>
            <w:r w:rsidRPr="00834939">
              <w:rPr>
                <w:rFonts w:asciiTheme="majorHAnsi" w:eastAsia="Arial" w:hAnsiTheme="majorHAnsi" w:cstheme="majorHAnsi"/>
                <w:sz w:val="18"/>
                <w:szCs w:val="18"/>
              </w:rPr>
              <w:t>Dr. Hugo Alejandro Palacios Santafé</w:t>
            </w:r>
          </w:p>
        </w:tc>
        <w:tc>
          <w:tcPr>
            <w:tcW w:w="993" w:type="dxa"/>
            <w:vAlign w:val="center"/>
          </w:tcPr>
          <w:p w14:paraId="3EA81F7E" w14:textId="77777777" w:rsidR="009A5F1C" w:rsidRPr="00834939" w:rsidRDefault="009A5F1C" w:rsidP="00A379BB">
            <w:pPr>
              <w:jc w:val="center"/>
              <w:rPr>
                <w:rFonts w:asciiTheme="majorHAnsi" w:hAnsiTheme="majorHAnsi" w:cstheme="majorHAnsi"/>
                <w:sz w:val="18"/>
                <w:szCs w:val="18"/>
              </w:rPr>
            </w:pPr>
          </w:p>
          <w:p w14:paraId="52CCF5FF" w14:textId="77777777" w:rsidR="009A5F1C" w:rsidRPr="00834939" w:rsidRDefault="009A5F1C" w:rsidP="00A379BB">
            <w:pPr>
              <w:jc w:val="center"/>
              <w:rPr>
                <w:rFonts w:asciiTheme="majorHAnsi" w:hAnsiTheme="majorHAnsi" w:cstheme="majorHAnsi"/>
                <w:sz w:val="18"/>
                <w:szCs w:val="18"/>
              </w:rPr>
            </w:pPr>
          </w:p>
        </w:tc>
        <w:tc>
          <w:tcPr>
            <w:tcW w:w="2693" w:type="dxa"/>
            <w:vAlign w:val="center"/>
          </w:tcPr>
          <w:p w14:paraId="1C060D95" w14:textId="77777777" w:rsidR="009A5F1C" w:rsidRPr="00834939" w:rsidRDefault="009A5F1C" w:rsidP="00A379BB">
            <w:pPr>
              <w:rPr>
                <w:rFonts w:asciiTheme="majorHAnsi" w:eastAsia="Arial" w:hAnsiTheme="majorHAnsi" w:cstheme="majorHAnsi"/>
                <w:sz w:val="18"/>
                <w:szCs w:val="18"/>
              </w:rPr>
            </w:pPr>
            <w:r w:rsidRPr="00834939">
              <w:rPr>
                <w:rFonts w:asciiTheme="majorHAnsi" w:eastAsia="Arial" w:hAnsiTheme="majorHAnsi" w:cstheme="majorHAnsi"/>
                <w:sz w:val="18"/>
                <w:szCs w:val="18"/>
              </w:rPr>
              <w:t>Asesor Despacho</w:t>
            </w:r>
          </w:p>
        </w:tc>
      </w:tr>
      <w:tr w:rsidR="009A5F1C" w:rsidRPr="00834939" w14:paraId="14009871" w14:textId="77777777" w:rsidTr="00E65219">
        <w:trPr>
          <w:trHeight w:val="170"/>
        </w:trPr>
        <w:tc>
          <w:tcPr>
            <w:tcW w:w="8364" w:type="dxa"/>
            <w:gridSpan w:val="4"/>
            <w:vAlign w:val="center"/>
          </w:tcPr>
          <w:p w14:paraId="5737D559" w14:textId="77777777" w:rsidR="009A5F1C" w:rsidRPr="00834939" w:rsidRDefault="009A5F1C" w:rsidP="00A379BB">
            <w:pPr>
              <w:jc w:val="center"/>
              <w:rPr>
                <w:rFonts w:asciiTheme="majorHAnsi" w:hAnsiTheme="majorHAnsi" w:cstheme="majorHAnsi"/>
                <w:sz w:val="18"/>
                <w:szCs w:val="18"/>
              </w:rPr>
            </w:pPr>
            <w:r w:rsidRPr="00834939">
              <w:rPr>
                <w:rFonts w:asciiTheme="majorHAnsi" w:hAnsiTheme="majorHAnsi" w:cstheme="majorHAnsi"/>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2CDE5A8B" w14:textId="77777777" w:rsidR="00CF3052" w:rsidRPr="00834939" w:rsidRDefault="00CF3052" w:rsidP="00CF3052">
      <w:pPr>
        <w:tabs>
          <w:tab w:val="left" w:pos="1966"/>
          <w:tab w:val="right" w:pos="8786"/>
        </w:tabs>
        <w:jc w:val="center"/>
        <w:rPr>
          <w:rFonts w:asciiTheme="majorHAnsi" w:hAnsiTheme="majorHAnsi" w:cstheme="majorHAnsi"/>
          <w:i/>
          <w:sz w:val="22"/>
          <w:szCs w:val="22"/>
        </w:rPr>
      </w:pPr>
    </w:p>
    <w:bookmarkEnd w:id="0"/>
    <w:p w14:paraId="69444A3B" w14:textId="77777777" w:rsidR="00CF3052" w:rsidRPr="00834939" w:rsidRDefault="00CF3052" w:rsidP="00CF3052">
      <w:pPr>
        <w:jc w:val="both"/>
        <w:rPr>
          <w:rFonts w:asciiTheme="majorHAnsi" w:hAnsiTheme="majorHAnsi" w:cstheme="majorHAnsi"/>
          <w:b/>
          <w:lang w:val="es-MX"/>
        </w:rPr>
      </w:pPr>
    </w:p>
    <w:sectPr w:rsidR="00CF3052" w:rsidRPr="00834939" w:rsidSect="00B46865">
      <w:headerReference w:type="even" r:id="rId8"/>
      <w:headerReference w:type="default" r:id="rId9"/>
      <w:footerReference w:type="default" r:id="rId10"/>
      <w:headerReference w:type="first" r:id="rId11"/>
      <w:pgSz w:w="12240" w:h="18720" w:code="281"/>
      <w:pgMar w:top="1417" w:right="2175" w:bottom="1417" w:left="1843"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EB60" w14:textId="77777777" w:rsidR="006465DF" w:rsidRDefault="006465DF">
      <w:r>
        <w:separator/>
      </w:r>
    </w:p>
  </w:endnote>
  <w:endnote w:type="continuationSeparator" w:id="0">
    <w:p w14:paraId="336DB495" w14:textId="77777777" w:rsidR="006465DF" w:rsidRDefault="0064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73CF" w14:textId="77777777" w:rsidR="007757B6" w:rsidRDefault="007757B6">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43A1F1EE" wp14:editId="36CB0D54">
          <wp:extent cx="7902300" cy="1110453"/>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1798" w14:textId="77777777" w:rsidR="006465DF" w:rsidRDefault="006465DF">
      <w:r>
        <w:separator/>
      </w:r>
    </w:p>
  </w:footnote>
  <w:footnote w:type="continuationSeparator" w:id="0">
    <w:p w14:paraId="212F4ED8" w14:textId="77777777" w:rsidR="006465DF" w:rsidRDefault="0064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86BC" w14:textId="77777777" w:rsidR="007757B6" w:rsidRDefault="006465DF">
    <w:pPr>
      <w:pBdr>
        <w:top w:val="nil"/>
        <w:left w:val="nil"/>
        <w:bottom w:val="nil"/>
        <w:right w:val="nil"/>
        <w:between w:val="nil"/>
      </w:pBdr>
      <w:tabs>
        <w:tab w:val="center" w:pos="4419"/>
        <w:tab w:val="right" w:pos="8838"/>
      </w:tabs>
      <w:rPr>
        <w:color w:val="000000"/>
      </w:rPr>
    </w:pPr>
    <w:r>
      <w:rPr>
        <w:color w:val="000000"/>
      </w:rPr>
      <w:pict w14:anchorId="3588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2174" w14:textId="50EB128D" w:rsidR="007757B6" w:rsidRDefault="006465DF">
    <w:pPr>
      <w:pBdr>
        <w:top w:val="nil"/>
        <w:left w:val="nil"/>
        <w:bottom w:val="nil"/>
        <w:right w:val="nil"/>
        <w:between w:val="nil"/>
      </w:pBdr>
      <w:tabs>
        <w:tab w:val="center" w:pos="4419"/>
        <w:tab w:val="right" w:pos="8838"/>
      </w:tabs>
      <w:ind w:left="-284" w:firstLine="284"/>
      <w:rPr>
        <w:color w:val="000000"/>
      </w:rPr>
    </w:pPr>
    <w:r>
      <w:rPr>
        <w:color w:val="000000"/>
      </w:rPr>
      <w:pict w14:anchorId="7CADB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98.2pt;margin-top:131.5pt;width:638.25pt;height:350.5pt;z-index:-251659776;mso-wrap-edited:f;mso-width-percent:0;mso-height-percent:0;mso-position-horizontal-relative:margin;mso-position-vertical-relative:margin;mso-width-percent:0;mso-height-percent:0">
          <v:imagedata r:id="rId1" o:title="image3" gain="19661f" blacklevel="22938f"/>
          <w10:wrap anchorx="margin" anchory="margin"/>
        </v:shape>
      </w:pict>
    </w:r>
    <w:r w:rsidR="007757B6">
      <w:rPr>
        <w:noProof/>
        <w:color w:val="000000"/>
      </w:rPr>
      <w:drawing>
        <wp:inline distT="0" distB="0" distL="0" distR="0" wp14:anchorId="653395FE" wp14:editId="381CCFA8">
          <wp:extent cx="6762750" cy="981075"/>
          <wp:effectExtent l="0" t="0" r="0" b="0"/>
          <wp:docPr id="15" name="Imagen 15"/>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67699" cy="98179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E7BB" w14:textId="77777777" w:rsidR="007757B6" w:rsidRDefault="006465DF">
    <w:pPr>
      <w:pBdr>
        <w:top w:val="nil"/>
        <w:left w:val="nil"/>
        <w:bottom w:val="nil"/>
        <w:right w:val="nil"/>
        <w:between w:val="nil"/>
      </w:pBdr>
      <w:tabs>
        <w:tab w:val="center" w:pos="4419"/>
        <w:tab w:val="right" w:pos="8838"/>
      </w:tabs>
      <w:rPr>
        <w:color w:val="000000"/>
      </w:rPr>
    </w:pPr>
    <w:r>
      <w:rPr>
        <w:color w:val="000000"/>
      </w:rPr>
      <w:pict w14:anchorId="49A6C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E6071"/>
    <w:multiLevelType w:val="hybridMultilevel"/>
    <w:tmpl w:val="528062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BD54DF3"/>
    <w:multiLevelType w:val="hybridMultilevel"/>
    <w:tmpl w:val="32E4BC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C677D8"/>
    <w:multiLevelType w:val="hybridMultilevel"/>
    <w:tmpl w:val="F4E21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7640C88"/>
    <w:multiLevelType w:val="hybridMultilevel"/>
    <w:tmpl w:val="B0AADFB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E7212E"/>
    <w:multiLevelType w:val="hybridMultilevel"/>
    <w:tmpl w:val="DFB848E6"/>
    <w:lvl w:ilvl="0" w:tplc="0A049742">
      <w:start w:val="1"/>
      <w:numFmt w:val="decimal"/>
      <w:lvlText w:val="%1."/>
      <w:lvlJc w:val="left"/>
      <w:pPr>
        <w:ind w:left="750" w:hanging="390"/>
      </w:pPr>
      <w:rPr>
        <w:rFonts w:hint="default"/>
        <w:i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C8D6912"/>
    <w:multiLevelType w:val="hybridMultilevel"/>
    <w:tmpl w:val="5F5813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0958996">
    <w:abstractNumId w:val="4"/>
  </w:num>
  <w:num w:numId="2" w16cid:durableId="902448030">
    <w:abstractNumId w:val="3"/>
  </w:num>
  <w:num w:numId="3" w16cid:durableId="52774592">
    <w:abstractNumId w:val="1"/>
  </w:num>
  <w:num w:numId="4" w16cid:durableId="1307314650">
    <w:abstractNumId w:val="0"/>
  </w:num>
  <w:num w:numId="5" w16cid:durableId="1148090177">
    <w:abstractNumId w:val="5"/>
  </w:num>
  <w:num w:numId="6" w16cid:durableId="1296988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6B7"/>
    <w:rsid w:val="000115CA"/>
    <w:rsid w:val="00022875"/>
    <w:rsid w:val="00024B1F"/>
    <w:rsid w:val="00040476"/>
    <w:rsid w:val="00043991"/>
    <w:rsid w:val="00050C78"/>
    <w:rsid w:val="00093EB4"/>
    <w:rsid w:val="000C1E09"/>
    <w:rsid w:val="000D1589"/>
    <w:rsid w:val="000E3293"/>
    <w:rsid w:val="000E71E8"/>
    <w:rsid w:val="001133F4"/>
    <w:rsid w:val="00140296"/>
    <w:rsid w:val="001449A6"/>
    <w:rsid w:val="001553AB"/>
    <w:rsid w:val="00172409"/>
    <w:rsid w:val="001919C6"/>
    <w:rsid w:val="00193B09"/>
    <w:rsid w:val="001965D5"/>
    <w:rsid w:val="001B298A"/>
    <w:rsid w:val="001C4131"/>
    <w:rsid w:val="001C4DC7"/>
    <w:rsid w:val="001C77DA"/>
    <w:rsid w:val="001E1FBE"/>
    <w:rsid w:val="001E22D3"/>
    <w:rsid w:val="001E79B0"/>
    <w:rsid w:val="001F2038"/>
    <w:rsid w:val="00203FEB"/>
    <w:rsid w:val="00205AB7"/>
    <w:rsid w:val="002244B3"/>
    <w:rsid w:val="00237149"/>
    <w:rsid w:val="00247943"/>
    <w:rsid w:val="00257E99"/>
    <w:rsid w:val="00267181"/>
    <w:rsid w:val="0028230D"/>
    <w:rsid w:val="0028304E"/>
    <w:rsid w:val="00284039"/>
    <w:rsid w:val="00293BF6"/>
    <w:rsid w:val="002945FA"/>
    <w:rsid w:val="002A38C2"/>
    <w:rsid w:val="002B489E"/>
    <w:rsid w:val="002C1DCA"/>
    <w:rsid w:val="002E06CC"/>
    <w:rsid w:val="002E0D7B"/>
    <w:rsid w:val="002E24E6"/>
    <w:rsid w:val="002E61B5"/>
    <w:rsid w:val="002E7B04"/>
    <w:rsid w:val="002F3B39"/>
    <w:rsid w:val="002F6413"/>
    <w:rsid w:val="002F6834"/>
    <w:rsid w:val="00302D22"/>
    <w:rsid w:val="003134B1"/>
    <w:rsid w:val="00322494"/>
    <w:rsid w:val="00326F93"/>
    <w:rsid w:val="00345161"/>
    <w:rsid w:val="00367A4A"/>
    <w:rsid w:val="00370073"/>
    <w:rsid w:val="00380850"/>
    <w:rsid w:val="00382B52"/>
    <w:rsid w:val="003A41F5"/>
    <w:rsid w:val="003B7E20"/>
    <w:rsid w:val="003D36C2"/>
    <w:rsid w:val="003E5B32"/>
    <w:rsid w:val="003F025D"/>
    <w:rsid w:val="003F09EA"/>
    <w:rsid w:val="003F134D"/>
    <w:rsid w:val="003F6F5C"/>
    <w:rsid w:val="0040214A"/>
    <w:rsid w:val="004036C0"/>
    <w:rsid w:val="00403CF4"/>
    <w:rsid w:val="00405845"/>
    <w:rsid w:val="0041114C"/>
    <w:rsid w:val="00414C57"/>
    <w:rsid w:val="00435851"/>
    <w:rsid w:val="0044459D"/>
    <w:rsid w:val="00446CE9"/>
    <w:rsid w:val="00451F4D"/>
    <w:rsid w:val="00465090"/>
    <w:rsid w:val="004677FD"/>
    <w:rsid w:val="00471050"/>
    <w:rsid w:val="00485A20"/>
    <w:rsid w:val="00492854"/>
    <w:rsid w:val="004A1C08"/>
    <w:rsid w:val="004B2ECA"/>
    <w:rsid w:val="004B426A"/>
    <w:rsid w:val="004B5FA7"/>
    <w:rsid w:val="004C19CA"/>
    <w:rsid w:val="004C4A52"/>
    <w:rsid w:val="004C75AE"/>
    <w:rsid w:val="004D77BE"/>
    <w:rsid w:val="00507117"/>
    <w:rsid w:val="005256EF"/>
    <w:rsid w:val="00527FA7"/>
    <w:rsid w:val="00532DF7"/>
    <w:rsid w:val="00535D1F"/>
    <w:rsid w:val="005375DC"/>
    <w:rsid w:val="00543166"/>
    <w:rsid w:val="00554A71"/>
    <w:rsid w:val="005633B6"/>
    <w:rsid w:val="005659CD"/>
    <w:rsid w:val="00593139"/>
    <w:rsid w:val="005B2FD2"/>
    <w:rsid w:val="005C46B7"/>
    <w:rsid w:val="005E10CD"/>
    <w:rsid w:val="005F165C"/>
    <w:rsid w:val="005F5449"/>
    <w:rsid w:val="00623ED3"/>
    <w:rsid w:val="00634C12"/>
    <w:rsid w:val="00643899"/>
    <w:rsid w:val="006465DF"/>
    <w:rsid w:val="00652A0B"/>
    <w:rsid w:val="00654544"/>
    <w:rsid w:val="006721F6"/>
    <w:rsid w:val="006826BE"/>
    <w:rsid w:val="00683ECB"/>
    <w:rsid w:val="006C257F"/>
    <w:rsid w:val="006E01E7"/>
    <w:rsid w:val="006E4F14"/>
    <w:rsid w:val="00701995"/>
    <w:rsid w:val="00704382"/>
    <w:rsid w:val="007047A8"/>
    <w:rsid w:val="00724BFA"/>
    <w:rsid w:val="00736986"/>
    <w:rsid w:val="00741735"/>
    <w:rsid w:val="00747BDD"/>
    <w:rsid w:val="00750137"/>
    <w:rsid w:val="00764459"/>
    <w:rsid w:val="00774E3B"/>
    <w:rsid w:val="007757B6"/>
    <w:rsid w:val="00793A94"/>
    <w:rsid w:val="007A7978"/>
    <w:rsid w:val="007B4A01"/>
    <w:rsid w:val="007C2F12"/>
    <w:rsid w:val="007D3139"/>
    <w:rsid w:val="007E1EDF"/>
    <w:rsid w:val="007F6F32"/>
    <w:rsid w:val="00815856"/>
    <w:rsid w:val="00821233"/>
    <w:rsid w:val="00833425"/>
    <w:rsid w:val="00834939"/>
    <w:rsid w:val="008360B9"/>
    <w:rsid w:val="00852BA0"/>
    <w:rsid w:val="008638A3"/>
    <w:rsid w:val="00872152"/>
    <w:rsid w:val="0088366B"/>
    <w:rsid w:val="00885621"/>
    <w:rsid w:val="008977B8"/>
    <w:rsid w:val="008B4A5D"/>
    <w:rsid w:val="008B765D"/>
    <w:rsid w:val="008E48BE"/>
    <w:rsid w:val="008F37DE"/>
    <w:rsid w:val="00901A3D"/>
    <w:rsid w:val="00916F98"/>
    <w:rsid w:val="00920682"/>
    <w:rsid w:val="00932679"/>
    <w:rsid w:val="009551B2"/>
    <w:rsid w:val="00956B3A"/>
    <w:rsid w:val="009656D5"/>
    <w:rsid w:val="0098128B"/>
    <w:rsid w:val="0098583B"/>
    <w:rsid w:val="009A5F1C"/>
    <w:rsid w:val="009C36AC"/>
    <w:rsid w:val="009D56BC"/>
    <w:rsid w:val="009D5CF6"/>
    <w:rsid w:val="00A00B18"/>
    <w:rsid w:val="00A046A0"/>
    <w:rsid w:val="00A24757"/>
    <w:rsid w:val="00A25FA9"/>
    <w:rsid w:val="00A379BB"/>
    <w:rsid w:val="00A504BE"/>
    <w:rsid w:val="00A5086E"/>
    <w:rsid w:val="00A51706"/>
    <w:rsid w:val="00A53C77"/>
    <w:rsid w:val="00A739C7"/>
    <w:rsid w:val="00A73A67"/>
    <w:rsid w:val="00A74055"/>
    <w:rsid w:val="00A80E6A"/>
    <w:rsid w:val="00A85616"/>
    <w:rsid w:val="00A9632F"/>
    <w:rsid w:val="00AA4FA6"/>
    <w:rsid w:val="00AA50F8"/>
    <w:rsid w:val="00AC0C3E"/>
    <w:rsid w:val="00AC5A62"/>
    <w:rsid w:val="00AD5037"/>
    <w:rsid w:val="00AE269A"/>
    <w:rsid w:val="00B1441F"/>
    <w:rsid w:val="00B277A3"/>
    <w:rsid w:val="00B32E40"/>
    <w:rsid w:val="00B3528D"/>
    <w:rsid w:val="00B35F98"/>
    <w:rsid w:val="00B405FF"/>
    <w:rsid w:val="00B42736"/>
    <w:rsid w:val="00B46865"/>
    <w:rsid w:val="00B82E85"/>
    <w:rsid w:val="00B86546"/>
    <w:rsid w:val="00B86568"/>
    <w:rsid w:val="00B95533"/>
    <w:rsid w:val="00BB55DC"/>
    <w:rsid w:val="00BC177C"/>
    <w:rsid w:val="00BC6E8B"/>
    <w:rsid w:val="00BD03E0"/>
    <w:rsid w:val="00BE2541"/>
    <w:rsid w:val="00C05850"/>
    <w:rsid w:val="00C05DBD"/>
    <w:rsid w:val="00C079B3"/>
    <w:rsid w:val="00C107A6"/>
    <w:rsid w:val="00C2263E"/>
    <w:rsid w:val="00C26529"/>
    <w:rsid w:val="00C55BAE"/>
    <w:rsid w:val="00C707B2"/>
    <w:rsid w:val="00C843E4"/>
    <w:rsid w:val="00CE2BA8"/>
    <w:rsid w:val="00CF3052"/>
    <w:rsid w:val="00CF3243"/>
    <w:rsid w:val="00CF5013"/>
    <w:rsid w:val="00D00A48"/>
    <w:rsid w:val="00D02E06"/>
    <w:rsid w:val="00D11AD1"/>
    <w:rsid w:val="00D2121C"/>
    <w:rsid w:val="00D2609A"/>
    <w:rsid w:val="00D3516C"/>
    <w:rsid w:val="00D50A72"/>
    <w:rsid w:val="00D50D0E"/>
    <w:rsid w:val="00D5473C"/>
    <w:rsid w:val="00D65962"/>
    <w:rsid w:val="00D72F98"/>
    <w:rsid w:val="00D74DF2"/>
    <w:rsid w:val="00D7769D"/>
    <w:rsid w:val="00D802C4"/>
    <w:rsid w:val="00D80AC1"/>
    <w:rsid w:val="00D84AD4"/>
    <w:rsid w:val="00D911DD"/>
    <w:rsid w:val="00D93397"/>
    <w:rsid w:val="00D95C9B"/>
    <w:rsid w:val="00DA04A0"/>
    <w:rsid w:val="00DA6825"/>
    <w:rsid w:val="00DB046A"/>
    <w:rsid w:val="00DC64D0"/>
    <w:rsid w:val="00DC7374"/>
    <w:rsid w:val="00DD1E78"/>
    <w:rsid w:val="00DE306E"/>
    <w:rsid w:val="00DF43E4"/>
    <w:rsid w:val="00DF7397"/>
    <w:rsid w:val="00E25527"/>
    <w:rsid w:val="00E65219"/>
    <w:rsid w:val="00E66CC7"/>
    <w:rsid w:val="00E672C1"/>
    <w:rsid w:val="00E908F8"/>
    <w:rsid w:val="00E9396A"/>
    <w:rsid w:val="00E97015"/>
    <w:rsid w:val="00EB2008"/>
    <w:rsid w:val="00EB36EA"/>
    <w:rsid w:val="00EC2C6D"/>
    <w:rsid w:val="00EC7BAE"/>
    <w:rsid w:val="00EF2EBB"/>
    <w:rsid w:val="00EF3174"/>
    <w:rsid w:val="00EF41CF"/>
    <w:rsid w:val="00EF77CB"/>
    <w:rsid w:val="00F154AA"/>
    <w:rsid w:val="00F16831"/>
    <w:rsid w:val="00F46EDF"/>
    <w:rsid w:val="00F600FB"/>
    <w:rsid w:val="00F67170"/>
    <w:rsid w:val="00F74302"/>
    <w:rsid w:val="00F86E8E"/>
    <w:rsid w:val="00F9197A"/>
    <w:rsid w:val="00F9442F"/>
    <w:rsid w:val="00FA26F7"/>
    <w:rsid w:val="00FB1304"/>
    <w:rsid w:val="00FB5DD9"/>
    <w:rsid w:val="00FC048A"/>
    <w:rsid w:val="00FD3F42"/>
    <w:rsid w:val="00FE3AF1"/>
    <w:rsid w:val="00FE4847"/>
    <w:rsid w:val="00FE65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1F5C"/>
  <w15:docId w15:val="{A74B5CB7-1A8C-4270-912E-AC6BCB202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405845"/>
    <w:pPr>
      <w:widowControl w:val="0"/>
      <w:autoSpaceDE w:val="0"/>
      <w:autoSpaceDN w:val="0"/>
    </w:pPr>
    <w:rPr>
      <w:rFonts w:ascii="Arial" w:eastAsia="Arial" w:hAnsi="Arial" w:cs="Arial"/>
      <w:lang w:val="es-ES" w:eastAsia="en-US"/>
    </w:rPr>
  </w:style>
  <w:style w:type="character" w:customStyle="1" w:styleId="TextoindependienteCar">
    <w:name w:val="Texto independiente Car"/>
    <w:basedOn w:val="Fuentedeprrafopredeter"/>
    <w:link w:val="Textoindependiente"/>
    <w:uiPriority w:val="1"/>
    <w:rsid w:val="00405845"/>
    <w:rPr>
      <w:rFonts w:ascii="Arial" w:eastAsia="Arial" w:hAnsi="Arial" w:cs="Arial"/>
      <w:lang w:val="es-ES" w:eastAsia="en-US"/>
    </w:rPr>
  </w:style>
  <w:style w:type="paragraph" w:customStyle="1" w:styleId="TableParagraph">
    <w:name w:val="Table Paragraph"/>
    <w:basedOn w:val="Normal"/>
    <w:uiPriority w:val="1"/>
    <w:qFormat/>
    <w:rsid w:val="00405845"/>
    <w:pPr>
      <w:widowControl w:val="0"/>
      <w:autoSpaceDE w:val="0"/>
      <w:autoSpaceDN w:val="0"/>
    </w:pPr>
    <w:rPr>
      <w:rFonts w:ascii="Arial" w:eastAsia="Arial" w:hAnsi="Arial" w:cs="Arial"/>
      <w:sz w:val="22"/>
      <w:szCs w:val="22"/>
      <w:lang w:val="es-ES" w:eastAsia="en-US"/>
    </w:rPr>
  </w:style>
  <w:style w:type="character" w:styleId="Hipervnculo">
    <w:name w:val="Hyperlink"/>
    <w:basedOn w:val="Fuentedeprrafopredeter"/>
    <w:uiPriority w:val="99"/>
    <w:unhideWhenUsed/>
    <w:rsid w:val="00405845"/>
    <w:rPr>
      <w:color w:val="0000FF" w:themeColor="hyperlink"/>
      <w:u w:val="single"/>
    </w:rPr>
  </w:style>
  <w:style w:type="table" w:styleId="Tablaconcuadrcula">
    <w:name w:val="Table Grid"/>
    <w:basedOn w:val="Tablanormal"/>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84AD4"/>
    <w:pPr>
      <w:ind w:left="720"/>
      <w:contextualSpacing/>
    </w:pPr>
    <w:rPr>
      <w:rFonts w:asciiTheme="minorHAnsi" w:eastAsiaTheme="minorEastAsia" w:hAnsiTheme="minorHAnsi" w:cstheme="minorBidi"/>
      <w:lang w:val="es-ES_tradnl" w:eastAsia="es-ES"/>
    </w:rPr>
  </w:style>
  <w:style w:type="paragraph" w:styleId="Lista">
    <w:name w:val="List"/>
    <w:basedOn w:val="Normal"/>
    <w:uiPriority w:val="99"/>
    <w:unhideWhenUsed/>
    <w:rsid w:val="00D84AD4"/>
    <w:pPr>
      <w:spacing w:after="200" w:line="276" w:lineRule="auto"/>
      <w:ind w:left="283" w:hanging="283"/>
      <w:contextualSpacing/>
    </w:pPr>
    <w:rPr>
      <w:rFonts w:ascii="Cambria" w:eastAsia="Cambria" w:hAnsi="Cambria" w:cs="Times New Roman"/>
      <w:sz w:val="22"/>
      <w:szCs w:val="22"/>
      <w:lang w:val="es-ES" w:eastAsia="en-US"/>
    </w:rPr>
  </w:style>
  <w:style w:type="table" w:customStyle="1" w:styleId="Tablaconcuadrcula4">
    <w:name w:val="Tabla con cuadrícula4"/>
    <w:basedOn w:val="Tablanormal"/>
    <w:next w:val="Tablaconcuadrcula"/>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901A3D"/>
    <w:pPr>
      <w:tabs>
        <w:tab w:val="center" w:pos="4419"/>
        <w:tab w:val="right" w:pos="8838"/>
      </w:tabs>
    </w:pPr>
  </w:style>
  <w:style w:type="character" w:customStyle="1" w:styleId="PiedepginaCar">
    <w:name w:val="Pie de página Car"/>
    <w:basedOn w:val="Fuentedeprrafopredeter"/>
    <w:link w:val="Piedepgina"/>
    <w:uiPriority w:val="99"/>
    <w:rsid w:val="00901A3D"/>
  </w:style>
  <w:style w:type="character" w:customStyle="1" w:styleId="apple-converted-space">
    <w:name w:val="apple-converted-space"/>
    <w:basedOn w:val="Fuentedeprrafopredeter"/>
    <w:rsid w:val="00205AB7"/>
  </w:style>
  <w:style w:type="character" w:styleId="Refdecomentario">
    <w:name w:val="annotation reference"/>
    <w:basedOn w:val="Fuentedeprrafopredeter"/>
    <w:uiPriority w:val="99"/>
    <w:semiHidden/>
    <w:unhideWhenUsed/>
    <w:rsid w:val="00683ECB"/>
    <w:rPr>
      <w:sz w:val="16"/>
      <w:szCs w:val="16"/>
    </w:rPr>
  </w:style>
  <w:style w:type="paragraph" w:styleId="Textocomentario">
    <w:name w:val="annotation text"/>
    <w:basedOn w:val="Normal"/>
    <w:link w:val="TextocomentarioCar"/>
    <w:uiPriority w:val="99"/>
    <w:semiHidden/>
    <w:unhideWhenUsed/>
    <w:rsid w:val="00683ECB"/>
    <w:rPr>
      <w:sz w:val="20"/>
      <w:szCs w:val="20"/>
    </w:rPr>
  </w:style>
  <w:style w:type="character" w:customStyle="1" w:styleId="TextocomentarioCar">
    <w:name w:val="Texto comentario Car"/>
    <w:basedOn w:val="Fuentedeprrafopredeter"/>
    <w:link w:val="Textocomentario"/>
    <w:uiPriority w:val="99"/>
    <w:semiHidden/>
    <w:rsid w:val="00683ECB"/>
    <w:rPr>
      <w:sz w:val="20"/>
      <w:szCs w:val="20"/>
    </w:rPr>
  </w:style>
  <w:style w:type="paragraph" w:styleId="Asuntodelcomentario">
    <w:name w:val="annotation subject"/>
    <w:basedOn w:val="Textocomentario"/>
    <w:next w:val="Textocomentario"/>
    <w:link w:val="AsuntodelcomentarioCar"/>
    <w:uiPriority w:val="99"/>
    <w:semiHidden/>
    <w:unhideWhenUsed/>
    <w:rsid w:val="00683ECB"/>
    <w:rPr>
      <w:b/>
      <w:bCs/>
    </w:rPr>
  </w:style>
  <w:style w:type="character" w:customStyle="1" w:styleId="AsuntodelcomentarioCar">
    <w:name w:val="Asunto del comentario Car"/>
    <w:basedOn w:val="TextocomentarioCar"/>
    <w:link w:val="Asuntodelcomentario"/>
    <w:uiPriority w:val="99"/>
    <w:semiHidden/>
    <w:rsid w:val="00683ECB"/>
    <w:rPr>
      <w:b/>
      <w:bCs/>
      <w:sz w:val="20"/>
      <w:szCs w:val="20"/>
    </w:rPr>
  </w:style>
  <w:style w:type="paragraph" w:styleId="Textodeglobo">
    <w:name w:val="Balloon Text"/>
    <w:basedOn w:val="Normal"/>
    <w:link w:val="TextodegloboCar"/>
    <w:uiPriority w:val="99"/>
    <w:semiHidden/>
    <w:unhideWhenUsed/>
    <w:rsid w:val="00683EC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3ECB"/>
    <w:rPr>
      <w:rFonts w:ascii="Segoe UI" w:hAnsi="Segoe UI" w:cs="Segoe UI"/>
      <w:sz w:val="18"/>
      <w:szCs w:val="18"/>
    </w:rPr>
  </w:style>
  <w:style w:type="character" w:styleId="Hipervnculovisitado">
    <w:name w:val="FollowedHyperlink"/>
    <w:basedOn w:val="Fuentedeprrafopredeter"/>
    <w:uiPriority w:val="99"/>
    <w:semiHidden/>
    <w:unhideWhenUsed/>
    <w:rsid w:val="00EC7BAE"/>
    <w:rPr>
      <w:color w:val="954F72"/>
      <w:u w:val="single"/>
    </w:rPr>
  </w:style>
  <w:style w:type="paragraph" w:customStyle="1" w:styleId="msonormal0">
    <w:name w:val="msonormal"/>
    <w:basedOn w:val="Normal"/>
    <w:rsid w:val="00EC7BAE"/>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EC7BA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7">
    <w:name w:val="xl67"/>
    <w:basedOn w:val="Normal"/>
    <w:rsid w:val="00EC7BAE"/>
    <w:pPr>
      <w:pBdr>
        <w:top w:val="single" w:sz="4" w:space="0" w:color="auto"/>
        <w:left w:val="single" w:sz="8" w:space="0" w:color="auto"/>
        <w:bottom w:val="single" w:sz="4"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68">
    <w:name w:val="xl68"/>
    <w:basedOn w:val="Normal"/>
    <w:rsid w:val="00EC7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EC7BAE"/>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0">
    <w:name w:val="xl70"/>
    <w:basedOn w:val="Normal"/>
    <w:rsid w:val="00EC7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1">
    <w:name w:val="xl71"/>
    <w:basedOn w:val="Normal"/>
    <w:rsid w:val="00EC7BA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2">
    <w:name w:val="xl72"/>
    <w:basedOn w:val="Normal"/>
    <w:rsid w:val="00EC7BAE"/>
    <w:pPr>
      <w:pBdr>
        <w:top w:val="single" w:sz="4" w:space="0" w:color="auto"/>
        <w:left w:val="single" w:sz="4" w:space="0" w:color="auto"/>
        <w:bottom w:val="single" w:sz="4" w:space="0" w:color="auto"/>
        <w:right w:val="single" w:sz="4" w:space="0" w:color="auto"/>
      </w:pBdr>
      <w:shd w:val="clear" w:color="000000" w:fill="8FE2FF"/>
      <w:spacing w:before="100" w:beforeAutospacing="1" w:after="100" w:afterAutospacing="1"/>
      <w:jc w:val="center"/>
      <w:textAlignment w:val="center"/>
    </w:pPr>
    <w:rPr>
      <w:rFonts w:ascii="Times New Roman" w:eastAsia="Times New Roman" w:hAnsi="Times New Roman" w:cs="Times New Roman"/>
      <w:b/>
      <w:bCs/>
      <w:sz w:val="44"/>
      <w:szCs w:val="44"/>
    </w:rPr>
  </w:style>
  <w:style w:type="paragraph" w:customStyle="1" w:styleId="xl73">
    <w:name w:val="xl73"/>
    <w:basedOn w:val="Normal"/>
    <w:rsid w:val="00EC7BAE"/>
    <w:pPr>
      <w:pBdr>
        <w:top w:val="single" w:sz="4" w:space="0" w:color="auto"/>
        <w:left w:val="single" w:sz="4" w:space="0" w:color="auto"/>
        <w:bottom w:val="single" w:sz="4" w:space="0" w:color="auto"/>
        <w:right w:val="single" w:sz="4" w:space="0" w:color="auto"/>
      </w:pBdr>
      <w:shd w:val="clear" w:color="000000" w:fill="8FE2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EC7BAE"/>
    <w:pPr>
      <w:pBdr>
        <w:top w:val="single" w:sz="4" w:space="0" w:color="auto"/>
        <w:left w:val="single" w:sz="4" w:space="0" w:color="auto"/>
        <w:bottom w:val="single" w:sz="4" w:space="0" w:color="auto"/>
        <w:right w:val="single" w:sz="4" w:space="0" w:color="auto"/>
      </w:pBdr>
      <w:shd w:val="clear" w:color="000000" w:fill="FFF6DD"/>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75">
    <w:name w:val="xl75"/>
    <w:basedOn w:val="Normal"/>
    <w:rsid w:val="00EC7BA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76">
    <w:name w:val="xl76"/>
    <w:basedOn w:val="Normal"/>
    <w:rsid w:val="00EC7BAE"/>
    <w:pPr>
      <w:pBdr>
        <w:top w:val="single" w:sz="4" w:space="0" w:color="auto"/>
        <w:left w:val="single" w:sz="4" w:space="0" w:color="auto"/>
        <w:bottom w:val="single" w:sz="4" w:space="0" w:color="auto"/>
        <w:right w:val="single" w:sz="4" w:space="0" w:color="auto"/>
      </w:pBdr>
      <w:shd w:val="clear" w:color="000000" w:fill="7DFFA8"/>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EC7BA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78">
    <w:name w:val="xl78"/>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9">
    <w:name w:val="xl79"/>
    <w:basedOn w:val="Normal"/>
    <w:rsid w:val="00EC7BAE"/>
    <w:pPr>
      <w:pBdr>
        <w:top w:val="single" w:sz="4" w:space="0" w:color="auto"/>
        <w:left w:val="single" w:sz="4" w:space="0" w:color="auto"/>
        <w:bottom w:val="single" w:sz="4" w:space="0" w:color="auto"/>
        <w:right w:val="single" w:sz="4" w:space="0" w:color="auto"/>
      </w:pBdr>
      <w:shd w:val="clear" w:color="000000" w:fill="C9FFDB"/>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81">
    <w:name w:val="xl81"/>
    <w:basedOn w:val="Normal"/>
    <w:rsid w:val="00EC7BAE"/>
    <w:pPr>
      <w:pBdr>
        <w:top w:val="single" w:sz="4" w:space="0" w:color="auto"/>
        <w:left w:val="single" w:sz="4" w:space="0" w:color="auto"/>
        <w:bottom w:val="single" w:sz="4" w:space="0" w:color="auto"/>
        <w:right w:val="single" w:sz="4" w:space="0" w:color="auto"/>
      </w:pBdr>
      <w:shd w:val="clear" w:color="000000" w:fill="F8C8AA"/>
      <w:spacing w:before="100" w:beforeAutospacing="1" w:after="100" w:afterAutospacing="1"/>
      <w:jc w:val="center"/>
      <w:textAlignment w:val="center"/>
    </w:pPr>
    <w:rPr>
      <w:rFonts w:ascii="Times New Roman" w:eastAsia="Times New Roman" w:hAnsi="Times New Roman" w:cs="Times New Roman"/>
    </w:rPr>
  </w:style>
  <w:style w:type="paragraph" w:customStyle="1" w:styleId="xl82">
    <w:name w:val="xl82"/>
    <w:basedOn w:val="Normal"/>
    <w:rsid w:val="00EC7B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83">
    <w:name w:val="xl83"/>
    <w:basedOn w:val="Normal"/>
    <w:rsid w:val="00EC7BAE"/>
    <w:pPr>
      <w:pBdr>
        <w:top w:val="single" w:sz="4" w:space="0" w:color="auto"/>
        <w:left w:val="single" w:sz="4" w:space="0" w:color="auto"/>
        <w:bottom w:val="single" w:sz="4" w:space="0" w:color="auto"/>
        <w:right w:val="single" w:sz="4" w:space="0" w:color="auto"/>
      </w:pBdr>
      <w:shd w:val="clear" w:color="000000" w:fill="F0E1FF"/>
      <w:spacing w:before="100" w:beforeAutospacing="1" w:after="100" w:afterAutospacing="1"/>
      <w:jc w:val="center"/>
      <w:textAlignment w:val="center"/>
    </w:pPr>
    <w:rPr>
      <w:rFonts w:ascii="Times New Roman" w:eastAsia="Times New Roman" w:hAnsi="Times New Roman" w:cs="Times New Roman"/>
    </w:rPr>
  </w:style>
  <w:style w:type="paragraph" w:customStyle="1" w:styleId="xl84">
    <w:name w:val="xl84"/>
    <w:basedOn w:val="Normal"/>
    <w:rsid w:val="00EC7BA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rPr>
  </w:style>
  <w:style w:type="paragraph" w:customStyle="1" w:styleId="xl85">
    <w:name w:val="xl85"/>
    <w:basedOn w:val="Normal"/>
    <w:rsid w:val="00EC7BAE"/>
    <w:pPr>
      <w:pBdr>
        <w:top w:val="single" w:sz="4" w:space="0" w:color="auto"/>
        <w:left w:val="single" w:sz="4" w:space="0" w:color="auto"/>
        <w:bottom w:val="single" w:sz="4" w:space="0" w:color="auto"/>
        <w:right w:val="single" w:sz="4" w:space="0" w:color="auto"/>
      </w:pBdr>
      <w:shd w:val="clear" w:color="000000" w:fill="FFEFEF"/>
      <w:spacing w:before="100" w:beforeAutospacing="1" w:after="100" w:afterAutospacing="1"/>
      <w:jc w:val="center"/>
      <w:textAlignment w:val="center"/>
    </w:pPr>
    <w:rPr>
      <w:rFonts w:ascii="Times New Roman" w:eastAsia="Times New Roman" w:hAnsi="Times New Roman" w:cs="Times New Roman"/>
    </w:rPr>
  </w:style>
  <w:style w:type="paragraph" w:customStyle="1" w:styleId="xl86">
    <w:name w:val="xl86"/>
    <w:basedOn w:val="Normal"/>
    <w:rsid w:val="00EC7BAE"/>
    <w:pPr>
      <w:pBdr>
        <w:top w:val="single" w:sz="4" w:space="0" w:color="auto"/>
        <w:left w:val="single" w:sz="4" w:space="0" w:color="auto"/>
        <w:bottom w:val="single" w:sz="4" w:space="0" w:color="auto"/>
        <w:right w:val="single" w:sz="4" w:space="0" w:color="auto"/>
      </w:pBdr>
      <w:shd w:val="clear" w:color="000000" w:fill="DB93FF"/>
      <w:spacing w:before="100" w:beforeAutospacing="1" w:after="100" w:afterAutospacing="1"/>
      <w:jc w:val="center"/>
      <w:textAlignment w:val="center"/>
    </w:pPr>
    <w:rPr>
      <w:rFonts w:ascii="Times New Roman" w:eastAsia="Times New Roman" w:hAnsi="Times New Roman" w:cs="Times New Roman"/>
    </w:rPr>
  </w:style>
  <w:style w:type="paragraph" w:customStyle="1" w:styleId="xl87">
    <w:name w:val="xl87"/>
    <w:basedOn w:val="Normal"/>
    <w:rsid w:val="00EC7BAE"/>
    <w:pPr>
      <w:pBdr>
        <w:top w:val="single" w:sz="4" w:space="0" w:color="auto"/>
        <w:left w:val="single" w:sz="4" w:space="0" w:color="auto"/>
        <w:bottom w:val="single" w:sz="4" w:space="0" w:color="auto"/>
        <w:right w:val="single" w:sz="4" w:space="0" w:color="auto"/>
      </w:pBdr>
      <w:shd w:val="clear" w:color="000000" w:fill="F0AFFF"/>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EC7BAE"/>
    <w:pPr>
      <w:pBdr>
        <w:top w:val="single" w:sz="4" w:space="0" w:color="auto"/>
        <w:left w:val="single" w:sz="4" w:space="0" w:color="auto"/>
        <w:bottom w:val="single" w:sz="4" w:space="0" w:color="auto"/>
        <w:right w:val="single" w:sz="4" w:space="0" w:color="auto"/>
      </w:pBdr>
      <w:shd w:val="clear" w:color="000000" w:fill="CE6C9D"/>
      <w:spacing w:before="100" w:beforeAutospacing="1" w:after="100" w:afterAutospacing="1"/>
      <w:jc w:val="center"/>
      <w:textAlignment w:val="center"/>
    </w:pPr>
    <w:rPr>
      <w:rFonts w:ascii="Times New Roman" w:eastAsia="Times New Roman" w:hAnsi="Times New Roman" w:cs="Times New Roman"/>
    </w:rPr>
  </w:style>
  <w:style w:type="paragraph" w:customStyle="1" w:styleId="xl89">
    <w:name w:val="xl89"/>
    <w:basedOn w:val="Normal"/>
    <w:rsid w:val="00EC7BAE"/>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EC7BAE"/>
    <w:pPr>
      <w:pBdr>
        <w:top w:val="single" w:sz="4" w:space="0" w:color="auto"/>
        <w:left w:val="single" w:sz="4" w:space="0" w:color="auto"/>
        <w:bottom w:val="single" w:sz="4" w:space="0" w:color="auto"/>
        <w:right w:val="single" w:sz="4" w:space="0" w:color="auto"/>
      </w:pBdr>
      <w:shd w:val="clear" w:color="000000" w:fill="E6B4CD"/>
      <w:spacing w:before="100" w:beforeAutospacing="1" w:after="100" w:afterAutospacing="1"/>
      <w:jc w:val="center"/>
      <w:textAlignment w:val="center"/>
    </w:pPr>
    <w:rPr>
      <w:rFonts w:ascii="Times New Roman" w:eastAsia="Times New Roman" w:hAnsi="Times New Roman" w:cs="Times New Roman"/>
    </w:rPr>
  </w:style>
  <w:style w:type="paragraph" w:customStyle="1" w:styleId="xl91">
    <w:name w:val="xl91"/>
    <w:basedOn w:val="Normal"/>
    <w:rsid w:val="00EC7BAE"/>
    <w:pPr>
      <w:pBdr>
        <w:top w:val="single" w:sz="4" w:space="0" w:color="auto"/>
        <w:left w:val="single" w:sz="4" w:space="0" w:color="auto"/>
        <w:bottom w:val="single" w:sz="4" w:space="0" w:color="auto"/>
        <w:right w:val="single" w:sz="4" w:space="0" w:color="auto"/>
      </w:pBdr>
      <w:shd w:val="clear" w:color="000000" w:fill="C4F2F1"/>
      <w:spacing w:before="100" w:beforeAutospacing="1" w:after="100" w:afterAutospacing="1"/>
      <w:jc w:val="center"/>
      <w:textAlignment w:val="center"/>
    </w:pPr>
    <w:rPr>
      <w:rFonts w:ascii="Times New Roman" w:eastAsia="Times New Roman" w:hAnsi="Times New Roman" w:cs="Times New Roman"/>
    </w:rPr>
  </w:style>
  <w:style w:type="paragraph" w:customStyle="1" w:styleId="xl92">
    <w:name w:val="xl92"/>
    <w:basedOn w:val="Normal"/>
    <w:rsid w:val="00EC7BAE"/>
    <w:pPr>
      <w:pBdr>
        <w:top w:val="single" w:sz="4" w:space="0" w:color="auto"/>
        <w:left w:val="single" w:sz="4" w:space="0" w:color="auto"/>
        <w:bottom w:val="single" w:sz="4" w:space="0" w:color="auto"/>
        <w:right w:val="single" w:sz="4" w:space="0" w:color="auto"/>
      </w:pBdr>
      <w:shd w:val="clear" w:color="000000" w:fill="8DE5E3"/>
      <w:spacing w:before="100" w:beforeAutospacing="1" w:after="100" w:afterAutospacing="1"/>
      <w:jc w:val="center"/>
      <w:textAlignment w:val="center"/>
    </w:pPr>
    <w:rPr>
      <w:rFonts w:ascii="Times New Roman" w:eastAsia="Times New Roman" w:hAnsi="Times New Roman" w:cs="Times New Roman"/>
    </w:rPr>
  </w:style>
  <w:style w:type="paragraph" w:customStyle="1" w:styleId="xl93">
    <w:name w:val="xl93"/>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4">
    <w:name w:val="xl94"/>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EC7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
    <w:name w:val="xl96"/>
    <w:basedOn w:val="Normal"/>
    <w:rsid w:val="00EC7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rPr>
  </w:style>
  <w:style w:type="paragraph" w:customStyle="1" w:styleId="xl97">
    <w:name w:val="xl97"/>
    <w:basedOn w:val="Normal"/>
    <w:rsid w:val="00EC7BA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sz w:val="52"/>
      <w:szCs w:val="52"/>
    </w:rPr>
  </w:style>
  <w:style w:type="paragraph" w:customStyle="1" w:styleId="xl98">
    <w:name w:val="xl98"/>
    <w:basedOn w:val="Normal"/>
    <w:rsid w:val="00EC7BA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Times New Roman" w:eastAsia="Times New Roman" w:hAnsi="Times New Roman" w:cs="Times New Roman"/>
      <w:b/>
      <w:bCs/>
      <w:sz w:val="28"/>
      <w:szCs w:val="28"/>
    </w:rPr>
  </w:style>
  <w:style w:type="paragraph" w:customStyle="1" w:styleId="xl99">
    <w:name w:val="xl99"/>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00">
    <w:name w:val="xl100"/>
    <w:basedOn w:val="Normal"/>
    <w:rsid w:val="00EC7B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rPr>
  </w:style>
  <w:style w:type="paragraph" w:customStyle="1" w:styleId="xl101">
    <w:name w:val="xl101"/>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02">
    <w:name w:val="xl102"/>
    <w:basedOn w:val="Normal"/>
    <w:rsid w:val="00EC7BA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103">
    <w:name w:val="xl103"/>
    <w:basedOn w:val="Normal"/>
    <w:rsid w:val="00EC7BA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eastAsia="Times New Roman" w:hAnsi="Times New Roman" w:cs="Times New Roman"/>
    </w:rPr>
  </w:style>
  <w:style w:type="paragraph" w:customStyle="1" w:styleId="xl104">
    <w:name w:val="xl104"/>
    <w:basedOn w:val="Normal"/>
    <w:rsid w:val="00EC7BAE"/>
    <w:pPr>
      <w:pBdr>
        <w:top w:val="single" w:sz="4" w:space="0" w:color="auto"/>
        <w:left w:val="single" w:sz="4" w:space="0" w:color="auto"/>
        <w:bottom w:val="single" w:sz="4" w:space="0" w:color="auto"/>
        <w:right w:val="single" w:sz="4" w:space="0" w:color="auto"/>
      </w:pBdr>
      <w:shd w:val="clear" w:color="000000" w:fill="7DFFA8"/>
      <w:spacing w:before="100" w:beforeAutospacing="1" w:after="100" w:afterAutospacing="1"/>
      <w:jc w:val="center"/>
      <w:textAlignment w:val="center"/>
    </w:pPr>
    <w:rPr>
      <w:rFonts w:ascii="Times New Roman" w:eastAsia="Times New Roman" w:hAnsi="Times New Roman" w:cs="Times New Roman"/>
    </w:rPr>
  </w:style>
  <w:style w:type="paragraph" w:customStyle="1" w:styleId="xl105">
    <w:name w:val="xl105"/>
    <w:basedOn w:val="Normal"/>
    <w:rsid w:val="00EC7BA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106">
    <w:name w:val="xl106"/>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7">
    <w:name w:val="xl107"/>
    <w:basedOn w:val="Normal"/>
    <w:rsid w:val="00EC7BAE"/>
    <w:pPr>
      <w:pBdr>
        <w:top w:val="single" w:sz="4" w:space="0" w:color="auto"/>
        <w:left w:val="single" w:sz="4" w:space="0" w:color="auto"/>
        <w:bottom w:val="single" w:sz="4" w:space="0" w:color="auto"/>
        <w:right w:val="single" w:sz="4" w:space="0" w:color="auto"/>
      </w:pBdr>
      <w:shd w:val="clear" w:color="000000" w:fill="C9FFDB"/>
      <w:spacing w:before="100" w:beforeAutospacing="1" w:after="100" w:afterAutospacing="1"/>
      <w:jc w:val="center"/>
      <w:textAlignment w:val="center"/>
    </w:pPr>
    <w:rPr>
      <w:rFonts w:ascii="Times New Roman" w:eastAsia="Times New Roman" w:hAnsi="Times New Roman" w:cs="Times New Roman"/>
    </w:rPr>
  </w:style>
  <w:style w:type="paragraph" w:customStyle="1" w:styleId="xl108">
    <w:name w:val="xl108"/>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9">
    <w:name w:val="xl109"/>
    <w:basedOn w:val="Normal"/>
    <w:rsid w:val="00EC7BAE"/>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10">
    <w:name w:val="xl110"/>
    <w:basedOn w:val="Normal"/>
    <w:rsid w:val="00EC7BAE"/>
    <w:pPr>
      <w:pBdr>
        <w:top w:val="single" w:sz="4" w:space="0" w:color="auto"/>
        <w:left w:val="single" w:sz="4" w:space="0" w:color="auto"/>
        <w:bottom w:val="single" w:sz="4" w:space="0" w:color="auto"/>
        <w:right w:val="single" w:sz="4" w:space="0" w:color="auto"/>
      </w:pBdr>
      <w:shd w:val="clear" w:color="000000" w:fill="F8C8AA"/>
      <w:spacing w:before="100" w:beforeAutospacing="1" w:after="100" w:afterAutospacing="1"/>
      <w:jc w:val="center"/>
      <w:textAlignment w:val="center"/>
    </w:pPr>
    <w:rPr>
      <w:rFonts w:ascii="Times New Roman" w:eastAsia="Times New Roman" w:hAnsi="Times New Roman" w:cs="Times New Roman"/>
    </w:rPr>
  </w:style>
  <w:style w:type="paragraph" w:customStyle="1" w:styleId="xl111">
    <w:name w:val="xl111"/>
    <w:basedOn w:val="Normal"/>
    <w:rsid w:val="00EC7B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12">
    <w:name w:val="xl112"/>
    <w:basedOn w:val="Normal"/>
    <w:rsid w:val="00EC7BAE"/>
    <w:pPr>
      <w:pBdr>
        <w:top w:val="single" w:sz="4" w:space="0" w:color="auto"/>
        <w:left w:val="single" w:sz="4" w:space="0" w:color="auto"/>
        <w:bottom w:val="single" w:sz="4" w:space="0" w:color="auto"/>
        <w:right w:val="single" w:sz="4" w:space="0" w:color="auto"/>
      </w:pBdr>
      <w:shd w:val="clear" w:color="000000" w:fill="F0E1FF"/>
      <w:spacing w:before="100" w:beforeAutospacing="1" w:after="100" w:afterAutospacing="1"/>
      <w:jc w:val="center"/>
      <w:textAlignment w:val="center"/>
    </w:pPr>
    <w:rPr>
      <w:rFonts w:ascii="Times New Roman" w:eastAsia="Times New Roman" w:hAnsi="Times New Roman" w:cs="Times New Roman"/>
    </w:rPr>
  </w:style>
  <w:style w:type="paragraph" w:customStyle="1" w:styleId="xl113">
    <w:name w:val="xl113"/>
    <w:basedOn w:val="Normal"/>
    <w:rsid w:val="00EC7BA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rPr>
  </w:style>
  <w:style w:type="paragraph" w:customStyle="1" w:styleId="xl114">
    <w:name w:val="xl114"/>
    <w:basedOn w:val="Normal"/>
    <w:rsid w:val="00EC7BAE"/>
    <w:pPr>
      <w:pBdr>
        <w:top w:val="single" w:sz="4" w:space="0" w:color="auto"/>
        <w:left w:val="single" w:sz="4" w:space="0" w:color="auto"/>
        <w:bottom w:val="single" w:sz="4" w:space="0" w:color="auto"/>
        <w:right w:val="single" w:sz="4" w:space="0" w:color="auto"/>
      </w:pBdr>
      <w:shd w:val="clear" w:color="000000" w:fill="FFEFEF"/>
      <w:spacing w:before="100" w:beforeAutospacing="1" w:after="100" w:afterAutospacing="1"/>
      <w:jc w:val="center"/>
      <w:textAlignment w:val="center"/>
    </w:pPr>
    <w:rPr>
      <w:rFonts w:ascii="Times New Roman" w:eastAsia="Times New Roman" w:hAnsi="Times New Roman" w:cs="Times New Roman"/>
    </w:rPr>
  </w:style>
  <w:style w:type="paragraph" w:customStyle="1" w:styleId="xl115">
    <w:name w:val="xl115"/>
    <w:basedOn w:val="Normal"/>
    <w:rsid w:val="00EC7BAE"/>
    <w:pPr>
      <w:pBdr>
        <w:top w:val="single" w:sz="4" w:space="0" w:color="auto"/>
        <w:left w:val="single" w:sz="4" w:space="0" w:color="auto"/>
        <w:bottom w:val="single" w:sz="4" w:space="0" w:color="auto"/>
        <w:right w:val="single" w:sz="4" w:space="0" w:color="auto"/>
      </w:pBdr>
      <w:shd w:val="clear" w:color="000000" w:fill="B521FF"/>
      <w:spacing w:before="100" w:beforeAutospacing="1" w:after="100" w:afterAutospacing="1"/>
      <w:jc w:val="center"/>
      <w:textAlignment w:val="center"/>
    </w:pPr>
    <w:rPr>
      <w:rFonts w:ascii="Times New Roman" w:eastAsia="Times New Roman" w:hAnsi="Times New Roman" w:cs="Times New Roman"/>
    </w:rPr>
  </w:style>
  <w:style w:type="paragraph" w:customStyle="1" w:styleId="xl116">
    <w:name w:val="xl116"/>
    <w:basedOn w:val="Normal"/>
    <w:rsid w:val="00EC7BAE"/>
    <w:pPr>
      <w:pBdr>
        <w:top w:val="single" w:sz="4" w:space="0" w:color="auto"/>
        <w:left w:val="single" w:sz="4" w:space="0" w:color="auto"/>
        <w:bottom w:val="single" w:sz="4" w:space="0" w:color="auto"/>
        <w:right w:val="single" w:sz="4" w:space="0" w:color="auto"/>
      </w:pBdr>
      <w:shd w:val="clear" w:color="000000" w:fill="DB93FF"/>
      <w:spacing w:before="100" w:beforeAutospacing="1" w:after="100" w:afterAutospacing="1"/>
      <w:jc w:val="center"/>
      <w:textAlignment w:val="center"/>
    </w:pPr>
    <w:rPr>
      <w:rFonts w:ascii="Times New Roman" w:eastAsia="Times New Roman" w:hAnsi="Times New Roman" w:cs="Times New Roman"/>
    </w:rPr>
  </w:style>
  <w:style w:type="paragraph" w:customStyle="1" w:styleId="xl117">
    <w:name w:val="xl117"/>
    <w:basedOn w:val="Normal"/>
    <w:rsid w:val="00EC7BAE"/>
    <w:pPr>
      <w:pBdr>
        <w:top w:val="single" w:sz="4" w:space="0" w:color="auto"/>
        <w:left w:val="single" w:sz="4" w:space="0" w:color="auto"/>
        <w:bottom w:val="single" w:sz="4" w:space="0" w:color="auto"/>
        <w:right w:val="single" w:sz="4" w:space="0" w:color="auto"/>
      </w:pBdr>
      <w:shd w:val="clear" w:color="000000" w:fill="F0AFFF"/>
      <w:spacing w:before="100" w:beforeAutospacing="1" w:after="100" w:afterAutospacing="1"/>
      <w:jc w:val="center"/>
      <w:textAlignment w:val="center"/>
    </w:pPr>
    <w:rPr>
      <w:rFonts w:ascii="Times New Roman" w:eastAsia="Times New Roman" w:hAnsi="Times New Roman" w:cs="Times New Roman"/>
    </w:rPr>
  </w:style>
  <w:style w:type="paragraph" w:customStyle="1" w:styleId="xl118">
    <w:name w:val="xl118"/>
    <w:basedOn w:val="Normal"/>
    <w:rsid w:val="00EC7BAE"/>
    <w:pPr>
      <w:pBdr>
        <w:top w:val="single" w:sz="4" w:space="0" w:color="auto"/>
        <w:left w:val="single" w:sz="4" w:space="0" w:color="auto"/>
        <w:bottom w:val="single" w:sz="4" w:space="0" w:color="auto"/>
        <w:right w:val="single" w:sz="4" w:space="0" w:color="auto"/>
      </w:pBdr>
      <w:shd w:val="clear" w:color="000000" w:fill="B22C85"/>
      <w:spacing w:before="100" w:beforeAutospacing="1" w:after="100" w:afterAutospacing="1"/>
      <w:jc w:val="center"/>
      <w:textAlignment w:val="center"/>
    </w:pPr>
    <w:rPr>
      <w:rFonts w:ascii="Times New Roman" w:eastAsia="Times New Roman" w:hAnsi="Times New Roman" w:cs="Times New Roman"/>
    </w:rPr>
  </w:style>
  <w:style w:type="paragraph" w:customStyle="1" w:styleId="xl119">
    <w:name w:val="xl119"/>
    <w:basedOn w:val="Normal"/>
    <w:rsid w:val="00EC7BAE"/>
    <w:pPr>
      <w:pBdr>
        <w:top w:val="single" w:sz="4" w:space="0" w:color="auto"/>
        <w:left w:val="single" w:sz="4" w:space="0" w:color="auto"/>
        <w:bottom w:val="single" w:sz="4" w:space="0" w:color="auto"/>
        <w:right w:val="single" w:sz="4" w:space="0" w:color="auto"/>
      </w:pBdr>
      <w:shd w:val="clear" w:color="000000" w:fill="CE6C9D"/>
      <w:spacing w:before="100" w:beforeAutospacing="1" w:after="100" w:afterAutospacing="1"/>
      <w:jc w:val="center"/>
      <w:textAlignment w:val="center"/>
    </w:pPr>
    <w:rPr>
      <w:rFonts w:ascii="Times New Roman" w:eastAsia="Times New Roman" w:hAnsi="Times New Roman" w:cs="Times New Roman"/>
    </w:rPr>
  </w:style>
  <w:style w:type="paragraph" w:customStyle="1" w:styleId="xl120">
    <w:name w:val="xl120"/>
    <w:basedOn w:val="Normal"/>
    <w:rsid w:val="00EC7BAE"/>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1">
    <w:name w:val="xl121"/>
    <w:basedOn w:val="Normal"/>
    <w:rsid w:val="00EC7BAE"/>
    <w:pPr>
      <w:pBdr>
        <w:top w:val="single" w:sz="4" w:space="0" w:color="auto"/>
        <w:left w:val="single" w:sz="4" w:space="0" w:color="auto"/>
        <w:bottom w:val="single" w:sz="4" w:space="0" w:color="auto"/>
        <w:right w:val="single" w:sz="4" w:space="0" w:color="auto"/>
      </w:pBdr>
      <w:shd w:val="clear" w:color="000000" w:fill="E6B4CD"/>
      <w:spacing w:before="100" w:beforeAutospacing="1" w:after="100" w:afterAutospacing="1"/>
      <w:jc w:val="center"/>
      <w:textAlignment w:val="center"/>
    </w:pPr>
    <w:rPr>
      <w:rFonts w:ascii="Times New Roman" w:eastAsia="Times New Roman" w:hAnsi="Times New Roman" w:cs="Times New Roman"/>
    </w:rPr>
  </w:style>
  <w:style w:type="paragraph" w:customStyle="1" w:styleId="xl122">
    <w:name w:val="xl122"/>
    <w:basedOn w:val="Normal"/>
    <w:rsid w:val="00EC7BAE"/>
    <w:pPr>
      <w:pBdr>
        <w:top w:val="single" w:sz="4" w:space="0" w:color="auto"/>
        <w:left w:val="single" w:sz="4" w:space="0" w:color="auto"/>
        <w:bottom w:val="single" w:sz="4" w:space="0" w:color="auto"/>
        <w:right w:val="single" w:sz="4" w:space="0" w:color="auto"/>
      </w:pBdr>
      <w:shd w:val="clear" w:color="000000" w:fill="C4F2F1"/>
      <w:spacing w:before="100" w:beforeAutospacing="1" w:after="100" w:afterAutospacing="1"/>
      <w:jc w:val="center"/>
      <w:textAlignment w:val="center"/>
    </w:pPr>
    <w:rPr>
      <w:rFonts w:ascii="Times New Roman" w:eastAsia="Times New Roman" w:hAnsi="Times New Roman" w:cs="Times New Roman"/>
    </w:rPr>
  </w:style>
  <w:style w:type="paragraph" w:customStyle="1" w:styleId="xl123">
    <w:name w:val="xl123"/>
    <w:basedOn w:val="Normal"/>
    <w:rsid w:val="00EC7BAE"/>
    <w:pPr>
      <w:pBdr>
        <w:top w:val="single" w:sz="4" w:space="0" w:color="auto"/>
        <w:left w:val="single" w:sz="4" w:space="0" w:color="auto"/>
        <w:bottom w:val="single" w:sz="4" w:space="0" w:color="auto"/>
        <w:right w:val="single" w:sz="4" w:space="0" w:color="auto"/>
      </w:pBdr>
      <w:shd w:val="clear" w:color="000000" w:fill="8DE5E3"/>
      <w:spacing w:before="100" w:beforeAutospacing="1" w:after="100" w:afterAutospacing="1"/>
      <w:jc w:val="center"/>
      <w:textAlignment w:val="center"/>
    </w:pPr>
    <w:rPr>
      <w:rFonts w:ascii="Times New Roman" w:eastAsia="Times New Roman" w:hAnsi="Times New Roman" w:cs="Times New Roman"/>
    </w:rPr>
  </w:style>
  <w:style w:type="paragraph" w:customStyle="1" w:styleId="xl124">
    <w:name w:val="xl124"/>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5">
    <w:name w:val="xl125"/>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EC7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7">
    <w:name w:val="xl127"/>
    <w:basedOn w:val="Normal"/>
    <w:rsid w:val="00EC7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rPr>
  </w:style>
  <w:style w:type="paragraph" w:customStyle="1" w:styleId="xl128">
    <w:name w:val="xl128"/>
    <w:basedOn w:val="Normal"/>
    <w:rsid w:val="00EC7BA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sz w:val="52"/>
      <w:szCs w:val="52"/>
    </w:rPr>
  </w:style>
  <w:style w:type="paragraph" w:customStyle="1" w:styleId="xl129">
    <w:name w:val="xl129"/>
    <w:basedOn w:val="Normal"/>
    <w:rsid w:val="00EC7BA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Times New Roman" w:eastAsia="Times New Roman" w:hAnsi="Times New Roman" w:cs="Times New Roman"/>
      <w:b/>
      <w:bCs/>
      <w:sz w:val="28"/>
      <w:szCs w:val="28"/>
    </w:rPr>
  </w:style>
  <w:style w:type="paragraph" w:customStyle="1" w:styleId="xl130">
    <w:name w:val="xl130"/>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31">
    <w:name w:val="xl131"/>
    <w:basedOn w:val="Normal"/>
    <w:rsid w:val="00EC7B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rPr>
  </w:style>
  <w:style w:type="paragraph" w:customStyle="1" w:styleId="xl132">
    <w:name w:val="xl132"/>
    <w:basedOn w:val="Normal"/>
    <w:rsid w:val="00EC7BA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6620">
      <w:bodyDiv w:val="1"/>
      <w:marLeft w:val="0"/>
      <w:marRight w:val="0"/>
      <w:marTop w:val="0"/>
      <w:marBottom w:val="0"/>
      <w:divBdr>
        <w:top w:val="none" w:sz="0" w:space="0" w:color="auto"/>
        <w:left w:val="none" w:sz="0" w:space="0" w:color="auto"/>
        <w:bottom w:val="none" w:sz="0" w:space="0" w:color="auto"/>
        <w:right w:val="none" w:sz="0" w:space="0" w:color="auto"/>
      </w:divBdr>
    </w:div>
    <w:div w:id="50082883">
      <w:bodyDiv w:val="1"/>
      <w:marLeft w:val="0"/>
      <w:marRight w:val="0"/>
      <w:marTop w:val="0"/>
      <w:marBottom w:val="0"/>
      <w:divBdr>
        <w:top w:val="none" w:sz="0" w:space="0" w:color="auto"/>
        <w:left w:val="none" w:sz="0" w:space="0" w:color="auto"/>
        <w:bottom w:val="none" w:sz="0" w:space="0" w:color="auto"/>
        <w:right w:val="none" w:sz="0" w:space="0" w:color="auto"/>
      </w:divBdr>
    </w:div>
    <w:div w:id="53621561">
      <w:bodyDiv w:val="1"/>
      <w:marLeft w:val="0"/>
      <w:marRight w:val="0"/>
      <w:marTop w:val="0"/>
      <w:marBottom w:val="0"/>
      <w:divBdr>
        <w:top w:val="none" w:sz="0" w:space="0" w:color="auto"/>
        <w:left w:val="none" w:sz="0" w:space="0" w:color="auto"/>
        <w:bottom w:val="none" w:sz="0" w:space="0" w:color="auto"/>
        <w:right w:val="none" w:sz="0" w:space="0" w:color="auto"/>
      </w:divBdr>
    </w:div>
    <w:div w:id="62534984">
      <w:bodyDiv w:val="1"/>
      <w:marLeft w:val="0"/>
      <w:marRight w:val="0"/>
      <w:marTop w:val="0"/>
      <w:marBottom w:val="0"/>
      <w:divBdr>
        <w:top w:val="none" w:sz="0" w:space="0" w:color="auto"/>
        <w:left w:val="none" w:sz="0" w:space="0" w:color="auto"/>
        <w:bottom w:val="none" w:sz="0" w:space="0" w:color="auto"/>
        <w:right w:val="none" w:sz="0" w:space="0" w:color="auto"/>
      </w:divBdr>
    </w:div>
    <w:div w:id="68116627">
      <w:bodyDiv w:val="1"/>
      <w:marLeft w:val="0"/>
      <w:marRight w:val="0"/>
      <w:marTop w:val="0"/>
      <w:marBottom w:val="0"/>
      <w:divBdr>
        <w:top w:val="none" w:sz="0" w:space="0" w:color="auto"/>
        <w:left w:val="none" w:sz="0" w:space="0" w:color="auto"/>
        <w:bottom w:val="none" w:sz="0" w:space="0" w:color="auto"/>
        <w:right w:val="none" w:sz="0" w:space="0" w:color="auto"/>
      </w:divBdr>
    </w:div>
    <w:div w:id="96104787">
      <w:bodyDiv w:val="1"/>
      <w:marLeft w:val="0"/>
      <w:marRight w:val="0"/>
      <w:marTop w:val="0"/>
      <w:marBottom w:val="0"/>
      <w:divBdr>
        <w:top w:val="none" w:sz="0" w:space="0" w:color="auto"/>
        <w:left w:val="none" w:sz="0" w:space="0" w:color="auto"/>
        <w:bottom w:val="none" w:sz="0" w:space="0" w:color="auto"/>
        <w:right w:val="none" w:sz="0" w:space="0" w:color="auto"/>
      </w:divBdr>
    </w:div>
    <w:div w:id="156851130">
      <w:bodyDiv w:val="1"/>
      <w:marLeft w:val="0"/>
      <w:marRight w:val="0"/>
      <w:marTop w:val="0"/>
      <w:marBottom w:val="0"/>
      <w:divBdr>
        <w:top w:val="none" w:sz="0" w:space="0" w:color="auto"/>
        <w:left w:val="none" w:sz="0" w:space="0" w:color="auto"/>
        <w:bottom w:val="none" w:sz="0" w:space="0" w:color="auto"/>
        <w:right w:val="none" w:sz="0" w:space="0" w:color="auto"/>
      </w:divBdr>
    </w:div>
    <w:div w:id="367607828">
      <w:bodyDiv w:val="1"/>
      <w:marLeft w:val="0"/>
      <w:marRight w:val="0"/>
      <w:marTop w:val="0"/>
      <w:marBottom w:val="0"/>
      <w:divBdr>
        <w:top w:val="none" w:sz="0" w:space="0" w:color="auto"/>
        <w:left w:val="none" w:sz="0" w:space="0" w:color="auto"/>
        <w:bottom w:val="none" w:sz="0" w:space="0" w:color="auto"/>
        <w:right w:val="none" w:sz="0" w:space="0" w:color="auto"/>
      </w:divBdr>
    </w:div>
    <w:div w:id="429157386">
      <w:bodyDiv w:val="1"/>
      <w:marLeft w:val="0"/>
      <w:marRight w:val="0"/>
      <w:marTop w:val="0"/>
      <w:marBottom w:val="0"/>
      <w:divBdr>
        <w:top w:val="none" w:sz="0" w:space="0" w:color="auto"/>
        <w:left w:val="none" w:sz="0" w:space="0" w:color="auto"/>
        <w:bottom w:val="none" w:sz="0" w:space="0" w:color="auto"/>
        <w:right w:val="none" w:sz="0" w:space="0" w:color="auto"/>
      </w:divBdr>
    </w:div>
    <w:div w:id="448011938">
      <w:bodyDiv w:val="1"/>
      <w:marLeft w:val="0"/>
      <w:marRight w:val="0"/>
      <w:marTop w:val="0"/>
      <w:marBottom w:val="0"/>
      <w:divBdr>
        <w:top w:val="none" w:sz="0" w:space="0" w:color="auto"/>
        <w:left w:val="none" w:sz="0" w:space="0" w:color="auto"/>
        <w:bottom w:val="none" w:sz="0" w:space="0" w:color="auto"/>
        <w:right w:val="none" w:sz="0" w:space="0" w:color="auto"/>
      </w:divBdr>
    </w:div>
    <w:div w:id="538858758">
      <w:bodyDiv w:val="1"/>
      <w:marLeft w:val="0"/>
      <w:marRight w:val="0"/>
      <w:marTop w:val="0"/>
      <w:marBottom w:val="0"/>
      <w:divBdr>
        <w:top w:val="none" w:sz="0" w:space="0" w:color="auto"/>
        <w:left w:val="none" w:sz="0" w:space="0" w:color="auto"/>
        <w:bottom w:val="none" w:sz="0" w:space="0" w:color="auto"/>
        <w:right w:val="none" w:sz="0" w:space="0" w:color="auto"/>
      </w:divBdr>
    </w:div>
    <w:div w:id="774056347">
      <w:bodyDiv w:val="1"/>
      <w:marLeft w:val="0"/>
      <w:marRight w:val="0"/>
      <w:marTop w:val="0"/>
      <w:marBottom w:val="0"/>
      <w:divBdr>
        <w:top w:val="none" w:sz="0" w:space="0" w:color="auto"/>
        <w:left w:val="none" w:sz="0" w:space="0" w:color="auto"/>
        <w:bottom w:val="none" w:sz="0" w:space="0" w:color="auto"/>
        <w:right w:val="none" w:sz="0" w:space="0" w:color="auto"/>
      </w:divBdr>
    </w:div>
    <w:div w:id="809636323">
      <w:bodyDiv w:val="1"/>
      <w:marLeft w:val="0"/>
      <w:marRight w:val="0"/>
      <w:marTop w:val="0"/>
      <w:marBottom w:val="0"/>
      <w:divBdr>
        <w:top w:val="none" w:sz="0" w:space="0" w:color="auto"/>
        <w:left w:val="none" w:sz="0" w:space="0" w:color="auto"/>
        <w:bottom w:val="none" w:sz="0" w:space="0" w:color="auto"/>
        <w:right w:val="none" w:sz="0" w:space="0" w:color="auto"/>
      </w:divBdr>
    </w:div>
    <w:div w:id="813333076">
      <w:bodyDiv w:val="1"/>
      <w:marLeft w:val="0"/>
      <w:marRight w:val="0"/>
      <w:marTop w:val="0"/>
      <w:marBottom w:val="0"/>
      <w:divBdr>
        <w:top w:val="none" w:sz="0" w:space="0" w:color="auto"/>
        <w:left w:val="none" w:sz="0" w:space="0" w:color="auto"/>
        <w:bottom w:val="none" w:sz="0" w:space="0" w:color="auto"/>
        <w:right w:val="none" w:sz="0" w:space="0" w:color="auto"/>
      </w:divBdr>
    </w:div>
    <w:div w:id="840582805">
      <w:bodyDiv w:val="1"/>
      <w:marLeft w:val="0"/>
      <w:marRight w:val="0"/>
      <w:marTop w:val="0"/>
      <w:marBottom w:val="0"/>
      <w:divBdr>
        <w:top w:val="none" w:sz="0" w:space="0" w:color="auto"/>
        <w:left w:val="none" w:sz="0" w:space="0" w:color="auto"/>
        <w:bottom w:val="none" w:sz="0" w:space="0" w:color="auto"/>
        <w:right w:val="none" w:sz="0" w:space="0" w:color="auto"/>
      </w:divBdr>
    </w:div>
    <w:div w:id="857158634">
      <w:bodyDiv w:val="1"/>
      <w:marLeft w:val="0"/>
      <w:marRight w:val="0"/>
      <w:marTop w:val="0"/>
      <w:marBottom w:val="0"/>
      <w:divBdr>
        <w:top w:val="none" w:sz="0" w:space="0" w:color="auto"/>
        <w:left w:val="none" w:sz="0" w:space="0" w:color="auto"/>
        <w:bottom w:val="none" w:sz="0" w:space="0" w:color="auto"/>
        <w:right w:val="none" w:sz="0" w:space="0" w:color="auto"/>
      </w:divBdr>
    </w:div>
    <w:div w:id="875653306">
      <w:bodyDiv w:val="1"/>
      <w:marLeft w:val="0"/>
      <w:marRight w:val="0"/>
      <w:marTop w:val="0"/>
      <w:marBottom w:val="0"/>
      <w:divBdr>
        <w:top w:val="none" w:sz="0" w:space="0" w:color="auto"/>
        <w:left w:val="none" w:sz="0" w:space="0" w:color="auto"/>
        <w:bottom w:val="none" w:sz="0" w:space="0" w:color="auto"/>
        <w:right w:val="none" w:sz="0" w:space="0" w:color="auto"/>
      </w:divBdr>
    </w:div>
    <w:div w:id="917179500">
      <w:bodyDiv w:val="1"/>
      <w:marLeft w:val="0"/>
      <w:marRight w:val="0"/>
      <w:marTop w:val="0"/>
      <w:marBottom w:val="0"/>
      <w:divBdr>
        <w:top w:val="none" w:sz="0" w:space="0" w:color="auto"/>
        <w:left w:val="none" w:sz="0" w:space="0" w:color="auto"/>
        <w:bottom w:val="none" w:sz="0" w:space="0" w:color="auto"/>
        <w:right w:val="none" w:sz="0" w:space="0" w:color="auto"/>
      </w:divBdr>
    </w:div>
    <w:div w:id="937712010">
      <w:bodyDiv w:val="1"/>
      <w:marLeft w:val="0"/>
      <w:marRight w:val="0"/>
      <w:marTop w:val="0"/>
      <w:marBottom w:val="0"/>
      <w:divBdr>
        <w:top w:val="none" w:sz="0" w:space="0" w:color="auto"/>
        <w:left w:val="none" w:sz="0" w:space="0" w:color="auto"/>
        <w:bottom w:val="none" w:sz="0" w:space="0" w:color="auto"/>
        <w:right w:val="none" w:sz="0" w:space="0" w:color="auto"/>
      </w:divBdr>
    </w:div>
    <w:div w:id="1029067290">
      <w:bodyDiv w:val="1"/>
      <w:marLeft w:val="0"/>
      <w:marRight w:val="0"/>
      <w:marTop w:val="0"/>
      <w:marBottom w:val="0"/>
      <w:divBdr>
        <w:top w:val="none" w:sz="0" w:space="0" w:color="auto"/>
        <w:left w:val="none" w:sz="0" w:space="0" w:color="auto"/>
        <w:bottom w:val="none" w:sz="0" w:space="0" w:color="auto"/>
        <w:right w:val="none" w:sz="0" w:space="0" w:color="auto"/>
      </w:divBdr>
    </w:div>
    <w:div w:id="1092315783">
      <w:bodyDiv w:val="1"/>
      <w:marLeft w:val="0"/>
      <w:marRight w:val="0"/>
      <w:marTop w:val="0"/>
      <w:marBottom w:val="0"/>
      <w:divBdr>
        <w:top w:val="none" w:sz="0" w:space="0" w:color="auto"/>
        <w:left w:val="none" w:sz="0" w:space="0" w:color="auto"/>
        <w:bottom w:val="none" w:sz="0" w:space="0" w:color="auto"/>
        <w:right w:val="none" w:sz="0" w:space="0" w:color="auto"/>
      </w:divBdr>
    </w:div>
    <w:div w:id="1135952723">
      <w:bodyDiv w:val="1"/>
      <w:marLeft w:val="0"/>
      <w:marRight w:val="0"/>
      <w:marTop w:val="0"/>
      <w:marBottom w:val="0"/>
      <w:divBdr>
        <w:top w:val="none" w:sz="0" w:space="0" w:color="auto"/>
        <w:left w:val="none" w:sz="0" w:space="0" w:color="auto"/>
        <w:bottom w:val="none" w:sz="0" w:space="0" w:color="auto"/>
        <w:right w:val="none" w:sz="0" w:space="0" w:color="auto"/>
      </w:divBdr>
    </w:div>
    <w:div w:id="1278415443">
      <w:bodyDiv w:val="1"/>
      <w:marLeft w:val="0"/>
      <w:marRight w:val="0"/>
      <w:marTop w:val="0"/>
      <w:marBottom w:val="0"/>
      <w:divBdr>
        <w:top w:val="none" w:sz="0" w:space="0" w:color="auto"/>
        <w:left w:val="none" w:sz="0" w:space="0" w:color="auto"/>
        <w:bottom w:val="none" w:sz="0" w:space="0" w:color="auto"/>
        <w:right w:val="none" w:sz="0" w:space="0" w:color="auto"/>
      </w:divBdr>
    </w:div>
    <w:div w:id="1396974383">
      <w:bodyDiv w:val="1"/>
      <w:marLeft w:val="0"/>
      <w:marRight w:val="0"/>
      <w:marTop w:val="0"/>
      <w:marBottom w:val="0"/>
      <w:divBdr>
        <w:top w:val="none" w:sz="0" w:space="0" w:color="auto"/>
        <w:left w:val="none" w:sz="0" w:space="0" w:color="auto"/>
        <w:bottom w:val="none" w:sz="0" w:space="0" w:color="auto"/>
        <w:right w:val="none" w:sz="0" w:space="0" w:color="auto"/>
      </w:divBdr>
    </w:div>
    <w:div w:id="1417432970">
      <w:bodyDiv w:val="1"/>
      <w:marLeft w:val="0"/>
      <w:marRight w:val="0"/>
      <w:marTop w:val="0"/>
      <w:marBottom w:val="0"/>
      <w:divBdr>
        <w:top w:val="none" w:sz="0" w:space="0" w:color="auto"/>
        <w:left w:val="none" w:sz="0" w:space="0" w:color="auto"/>
        <w:bottom w:val="none" w:sz="0" w:space="0" w:color="auto"/>
        <w:right w:val="none" w:sz="0" w:space="0" w:color="auto"/>
      </w:divBdr>
    </w:div>
    <w:div w:id="1528828447">
      <w:bodyDiv w:val="1"/>
      <w:marLeft w:val="0"/>
      <w:marRight w:val="0"/>
      <w:marTop w:val="0"/>
      <w:marBottom w:val="0"/>
      <w:divBdr>
        <w:top w:val="none" w:sz="0" w:space="0" w:color="auto"/>
        <w:left w:val="none" w:sz="0" w:space="0" w:color="auto"/>
        <w:bottom w:val="none" w:sz="0" w:space="0" w:color="auto"/>
        <w:right w:val="none" w:sz="0" w:space="0" w:color="auto"/>
      </w:divBdr>
    </w:div>
    <w:div w:id="1901358262">
      <w:bodyDiv w:val="1"/>
      <w:marLeft w:val="0"/>
      <w:marRight w:val="0"/>
      <w:marTop w:val="0"/>
      <w:marBottom w:val="0"/>
      <w:divBdr>
        <w:top w:val="none" w:sz="0" w:space="0" w:color="auto"/>
        <w:left w:val="none" w:sz="0" w:space="0" w:color="auto"/>
        <w:bottom w:val="none" w:sz="0" w:space="0" w:color="auto"/>
        <w:right w:val="none" w:sz="0" w:space="0" w:color="auto"/>
      </w:divBdr>
    </w:div>
    <w:div w:id="1952541858">
      <w:bodyDiv w:val="1"/>
      <w:marLeft w:val="0"/>
      <w:marRight w:val="0"/>
      <w:marTop w:val="0"/>
      <w:marBottom w:val="0"/>
      <w:divBdr>
        <w:top w:val="none" w:sz="0" w:space="0" w:color="auto"/>
        <w:left w:val="none" w:sz="0" w:space="0" w:color="auto"/>
        <w:bottom w:val="none" w:sz="0" w:space="0" w:color="auto"/>
        <w:right w:val="none" w:sz="0" w:space="0" w:color="auto"/>
      </w:divBdr>
    </w:div>
    <w:div w:id="1958948735">
      <w:bodyDiv w:val="1"/>
      <w:marLeft w:val="0"/>
      <w:marRight w:val="0"/>
      <w:marTop w:val="0"/>
      <w:marBottom w:val="0"/>
      <w:divBdr>
        <w:top w:val="none" w:sz="0" w:space="0" w:color="auto"/>
        <w:left w:val="none" w:sz="0" w:space="0" w:color="auto"/>
        <w:bottom w:val="none" w:sz="0" w:space="0" w:color="auto"/>
        <w:right w:val="none" w:sz="0" w:space="0" w:color="auto"/>
      </w:divBdr>
    </w:div>
    <w:div w:id="1992708020">
      <w:bodyDiv w:val="1"/>
      <w:marLeft w:val="0"/>
      <w:marRight w:val="0"/>
      <w:marTop w:val="0"/>
      <w:marBottom w:val="0"/>
      <w:divBdr>
        <w:top w:val="none" w:sz="0" w:space="0" w:color="auto"/>
        <w:left w:val="none" w:sz="0" w:space="0" w:color="auto"/>
        <w:bottom w:val="none" w:sz="0" w:space="0" w:color="auto"/>
        <w:right w:val="none" w:sz="0" w:space="0" w:color="auto"/>
      </w:divBdr>
    </w:div>
    <w:div w:id="2052268487">
      <w:bodyDiv w:val="1"/>
      <w:marLeft w:val="0"/>
      <w:marRight w:val="0"/>
      <w:marTop w:val="0"/>
      <w:marBottom w:val="0"/>
      <w:divBdr>
        <w:top w:val="none" w:sz="0" w:space="0" w:color="auto"/>
        <w:left w:val="none" w:sz="0" w:space="0" w:color="auto"/>
        <w:bottom w:val="none" w:sz="0" w:space="0" w:color="auto"/>
        <w:right w:val="none" w:sz="0" w:space="0" w:color="auto"/>
      </w:divBdr>
    </w:div>
    <w:div w:id="2109616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6898E-6B35-468A-87D4-0729BC53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2354</Words>
  <Characters>14848</Characters>
  <Application>Microsoft Office Word</Application>
  <DocSecurity>0</DocSecurity>
  <Lines>852</Lines>
  <Paragraphs>385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 Cortes</dc:creator>
  <cp:keywords/>
  <dc:description/>
  <cp:lastModifiedBy>Hugo Palacios</cp:lastModifiedBy>
  <cp:revision>2</cp:revision>
  <cp:lastPrinted>2024-06-07T16:02:00Z</cp:lastPrinted>
  <dcterms:created xsi:type="dcterms:W3CDTF">2026-07-10T16:56:00Z</dcterms:created>
  <dcterms:modified xsi:type="dcterms:W3CDTF">2026-07-10T16:56:00Z</dcterms:modified>
</cp:coreProperties>
</file>